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0EDCC" w14:textId="77777777" w:rsidR="00C3665F" w:rsidRPr="0076517C" w:rsidRDefault="00C3665F" w:rsidP="00C3665F">
      <w:pPr>
        <w:jc w:val="right"/>
      </w:pPr>
      <w:r w:rsidRPr="0076517C">
        <w:t>APSTIPRINĀTS:</w:t>
      </w:r>
    </w:p>
    <w:p w14:paraId="02BFACD0" w14:textId="0CB40F00" w:rsidR="00C3665F" w:rsidRPr="0076517C" w:rsidRDefault="00C3665F" w:rsidP="00C3665F">
      <w:pPr>
        <w:jc w:val="right"/>
      </w:pPr>
      <w:r w:rsidRPr="00057FF1">
        <w:t>202</w:t>
      </w:r>
      <w:r w:rsidR="00CF7567">
        <w:t>2</w:t>
      </w:r>
      <w:r w:rsidRPr="00057FF1">
        <w:t xml:space="preserve">.gada </w:t>
      </w:r>
      <w:r w:rsidR="004F55F4">
        <w:t>27</w:t>
      </w:r>
      <w:r w:rsidRPr="00057FF1">
        <w:t>.</w:t>
      </w:r>
      <w:r w:rsidR="00CF7567">
        <w:t>maijā</w:t>
      </w:r>
    </w:p>
    <w:p w14:paraId="0E556B3A" w14:textId="755A887E" w:rsidR="00C3665F" w:rsidRPr="0076517C" w:rsidRDefault="00C3665F" w:rsidP="00C3665F">
      <w:pPr>
        <w:jc w:val="right"/>
      </w:pPr>
      <w:r w:rsidRPr="0076517C">
        <w:t>SIA “</w:t>
      </w:r>
      <w:r w:rsidR="00CF7567">
        <w:t>Grīvas poliklīnika</w:t>
      </w:r>
      <w:r w:rsidRPr="0076517C">
        <w:t>”</w:t>
      </w:r>
    </w:p>
    <w:p w14:paraId="7DFF445F" w14:textId="77777777" w:rsidR="00C3665F" w:rsidRPr="0076517C" w:rsidRDefault="00C3665F" w:rsidP="00C3665F">
      <w:pPr>
        <w:jc w:val="right"/>
        <w:rPr>
          <w:noProof/>
        </w:rPr>
      </w:pPr>
      <w:r w:rsidRPr="0076517C">
        <w:t>Iepirkuma komisijas sēdē</w:t>
      </w:r>
    </w:p>
    <w:p w14:paraId="44EED91D" w14:textId="1EB340EE" w:rsidR="005C05EE" w:rsidRPr="0076517C" w:rsidRDefault="00232951" w:rsidP="005C05EE">
      <w:pPr>
        <w:jc w:val="right"/>
        <w:rPr>
          <w:noProof/>
        </w:rPr>
      </w:pPr>
      <w:r w:rsidRPr="0076517C">
        <w:rPr>
          <w:noProof/>
        </w:rPr>
        <w:t>Protokols Nr.</w:t>
      </w:r>
      <w:r w:rsidR="00CF7567">
        <w:rPr>
          <w:noProof/>
        </w:rPr>
        <w:t>1</w:t>
      </w:r>
    </w:p>
    <w:p w14:paraId="1A0BF6E5" w14:textId="77777777" w:rsidR="00EB5028" w:rsidRPr="00ED574F" w:rsidRDefault="00EB5028" w:rsidP="00EB5028"/>
    <w:p w14:paraId="580B5BFF" w14:textId="77777777" w:rsidR="00EB5028" w:rsidRPr="00ED574F" w:rsidRDefault="00EB5028" w:rsidP="00EB5028"/>
    <w:p w14:paraId="46D5374E" w14:textId="32B8F7D1" w:rsidR="00132ABD" w:rsidRPr="00B62514" w:rsidRDefault="00B62514" w:rsidP="00132ABD">
      <w:pPr>
        <w:jc w:val="center"/>
        <w:rPr>
          <w:b/>
          <w:caps/>
          <w:sz w:val="28"/>
          <w:szCs w:val="28"/>
        </w:rPr>
      </w:pPr>
      <w:r w:rsidRPr="00B62514">
        <w:rPr>
          <w:b/>
          <w:caps/>
          <w:sz w:val="28"/>
          <w:szCs w:val="28"/>
        </w:rPr>
        <w:t>SIA “</w:t>
      </w:r>
      <w:r w:rsidR="00CF7567">
        <w:rPr>
          <w:b/>
          <w:caps/>
          <w:sz w:val="28"/>
          <w:szCs w:val="28"/>
        </w:rPr>
        <w:t>GRĪVAS POLIKLĪNIKA</w:t>
      </w:r>
      <w:r w:rsidRPr="00B62514">
        <w:rPr>
          <w:b/>
          <w:caps/>
          <w:sz w:val="28"/>
          <w:szCs w:val="28"/>
        </w:rPr>
        <w:t>”</w:t>
      </w:r>
    </w:p>
    <w:p w14:paraId="7CB773DD" w14:textId="77777777" w:rsidR="00EB5028" w:rsidRPr="00ED574F" w:rsidRDefault="00EB5028" w:rsidP="00EB5028"/>
    <w:p w14:paraId="24E4DEE5" w14:textId="77777777" w:rsidR="00EB5028" w:rsidRPr="00ED574F" w:rsidRDefault="00EB5028" w:rsidP="00EB5028"/>
    <w:p w14:paraId="7B47C989" w14:textId="77777777" w:rsidR="00EB5028" w:rsidRPr="00ED574F" w:rsidRDefault="00EB5028" w:rsidP="00EB5028"/>
    <w:p w14:paraId="0C0B7E84" w14:textId="77777777" w:rsidR="005C05EE" w:rsidRPr="007131A4" w:rsidRDefault="00EB5028" w:rsidP="00EB5028">
      <w:pPr>
        <w:jc w:val="center"/>
      </w:pPr>
      <w:r w:rsidRPr="007131A4">
        <w:rPr>
          <w:sz w:val="28"/>
          <w:szCs w:val="28"/>
        </w:rPr>
        <w:t>ATKLĀTA KONKURSA</w:t>
      </w:r>
      <w:r w:rsidRPr="007131A4">
        <w:t xml:space="preserve"> </w:t>
      </w:r>
    </w:p>
    <w:p w14:paraId="3001373D" w14:textId="77777777" w:rsidR="00EB5028" w:rsidRDefault="00EB5028" w:rsidP="00EB5028"/>
    <w:p w14:paraId="39B0FC39" w14:textId="77777777" w:rsidR="002C3EBB" w:rsidRPr="00ED574F" w:rsidRDefault="002C3EBB" w:rsidP="00EB5028"/>
    <w:p w14:paraId="55C8E11C" w14:textId="77777777" w:rsidR="00EB5028" w:rsidRPr="00ED574F" w:rsidRDefault="00EB5028" w:rsidP="00EB5028"/>
    <w:p w14:paraId="1670D72D" w14:textId="77777777" w:rsidR="007131A4" w:rsidRDefault="007131A4" w:rsidP="007131A4">
      <w:pPr>
        <w:spacing w:line="360" w:lineRule="auto"/>
        <w:jc w:val="center"/>
        <w:rPr>
          <w:b/>
          <w:i/>
          <w:sz w:val="28"/>
          <w:szCs w:val="28"/>
        </w:rPr>
      </w:pPr>
    </w:p>
    <w:p w14:paraId="01FB9153" w14:textId="7D97F5CE" w:rsidR="00635FBD" w:rsidRPr="004A0B09" w:rsidRDefault="00635FBD" w:rsidP="00635FBD">
      <w:pPr>
        <w:jc w:val="center"/>
        <w:rPr>
          <w:b/>
          <w:sz w:val="28"/>
          <w:szCs w:val="28"/>
        </w:rPr>
      </w:pPr>
      <w:r w:rsidRPr="004B6EAC">
        <w:rPr>
          <w:b/>
          <w:sz w:val="28"/>
          <w:szCs w:val="28"/>
        </w:rPr>
        <w:t>“</w:t>
      </w:r>
      <w:r w:rsidR="004B6EAC">
        <w:rPr>
          <w:b/>
          <w:sz w:val="28"/>
          <w:szCs w:val="28"/>
        </w:rPr>
        <w:t>Ultrasonogrāfijas iekārt</w:t>
      </w:r>
      <w:r w:rsidR="00CF7567">
        <w:rPr>
          <w:b/>
          <w:sz w:val="28"/>
          <w:szCs w:val="28"/>
        </w:rPr>
        <w:t>as</w:t>
      </w:r>
      <w:r w:rsidR="004B6EAC">
        <w:rPr>
          <w:b/>
          <w:sz w:val="28"/>
          <w:szCs w:val="28"/>
        </w:rPr>
        <w:t xml:space="preserve"> </w:t>
      </w:r>
      <w:r w:rsidR="00715D92">
        <w:rPr>
          <w:b/>
          <w:sz w:val="28"/>
          <w:szCs w:val="28"/>
        </w:rPr>
        <w:t>p</w:t>
      </w:r>
      <w:r w:rsidR="004A0B09" w:rsidRPr="004B6EAC">
        <w:rPr>
          <w:b/>
          <w:sz w:val="28"/>
          <w:szCs w:val="28"/>
        </w:rPr>
        <w:t>iegāde</w:t>
      </w:r>
      <w:r w:rsidRPr="004B6EAC">
        <w:rPr>
          <w:b/>
          <w:sz w:val="28"/>
          <w:szCs w:val="28"/>
        </w:rPr>
        <w:t>”</w:t>
      </w:r>
    </w:p>
    <w:p w14:paraId="2B02C491" w14:textId="77777777" w:rsidR="00132ABD" w:rsidRPr="00DC356C" w:rsidRDefault="00132ABD" w:rsidP="0020617F">
      <w:pPr>
        <w:jc w:val="center"/>
        <w:rPr>
          <w:rStyle w:val="Strong"/>
          <w:color w:val="000000"/>
          <w:sz w:val="32"/>
          <w:szCs w:val="32"/>
        </w:rPr>
      </w:pPr>
    </w:p>
    <w:p w14:paraId="243BB6FC" w14:textId="77777777" w:rsidR="00EB5028" w:rsidRPr="00ED574F" w:rsidRDefault="00EB5028" w:rsidP="00EB5028"/>
    <w:p w14:paraId="21E7B6E4" w14:textId="77777777" w:rsidR="00B62514" w:rsidRDefault="00B62514" w:rsidP="002C3EBB">
      <w:pPr>
        <w:jc w:val="center"/>
        <w:rPr>
          <w:b/>
          <w:spacing w:val="20"/>
          <w:sz w:val="28"/>
          <w:szCs w:val="28"/>
        </w:rPr>
      </w:pPr>
    </w:p>
    <w:p w14:paraId="51601E65" w14:textId="77777777" w:rsidR="007131A4" w:rsidRDefault="007131A4" w:rsidP="002C3EBB">
      <w:pPr>
        <w:jc w:val="center"/>
        <w:rPr>
          <w:b/>
          <w:spacing w:val="20"/>
          <w:sz w:val="28"/>
          <w:szCs w:val="28"/>
        </w:rPr>
      </w:pPr>
    </w:p>
    <w:p w14:paraId="6F7AF329" w14:textId="77777777" w:rsidR="002C3EBB" w:rsidRPr="00382EE4" w:rsidRDefault="002C3EBB" w:rsidP="002C3EBB">
      <w:pPr>
        <w:jc w:val="center"/>
        <w:rPr>
          <w:b/>
          <w:sz w:val="28"/>
          <w:szCs w:val="28"/>
        </w:rPr>
      </w:pPr>
      <w:r w:rsidRPr="00382EE4">
        <w:rPr>
          <w:b/>
          <w:spacing w:val="20"/>
          <w:sz w:val="28"/>
          <w:szCs w:val="28"/>
        </w:rPr>
        <w:t>NOLIKUMS</w:t>
      </w:r>
    </w:p>
    <w:p w14:paraId="5ACF705E" w14:textId="77777777" w:rsidR="00EB5028" w:rsidRPr="00ED574F" w:rsidRDefault="00EB5028" w:rsidP="002C3EBB">
      <w:pPr>
        <w:jc w:val="center"/>
      </w:pPr>
    </w:p>
    <w:p w14:paraId="6316A561" w14:textId="77777777" w:rsidR="00EB5028" w:rsidRPr="00ED574F" w:rsidRDefault="00EB5028" w:rsidP="00EB5028"/>
    <w:p w14:paraId="76D37544" w14:textId="77777777" w:rsidR="00EB5028" w:rsidRPr="00ED574F" w:rsidRDefault="00EB5028" w:rsidP="00EB5028"/>
    <w:p w14:paraId="2946BBA6" w14:textId="77777777" w:rsidR="00B62514" w:rsidRDefault="00B62514" w:rsidP="005C05EE">
      <w:pPr>
        <w:jc w:val="center"/>
        <w:rPr>
          <w:b/>
        </w:rPr>
      </w:pPr>
    </w:p>
    <w:p w14:paraId="19999238" w14:textId="77777777" w:rsidR="00B62514" w:rsidRDefault="00B62514" w:rsidP="005C05EE">
      <w:pPr>
        <w:jc w:val="center"/>
        <w:rPr>
          <w:b/>
        </w:rPr>
      </w:pPr>
    </w:p>
    <w:p w14:paraId="338B29B0" w14:textId="77777777" w:rsidR="005C05EE" w:rsidRPr="007131A4" w:rsidRDefault="005C05EE" w:rsidP="007131A4">
      <w:pPr>
        <w:spacing w:line="360" w:lineRule="auto"/>
        <w:jc w:val="center"/>
        <w:rPr>
          <w:sz w:val="28"/>
          <w:szCs w:val="28"/>
        </w:rPr>
      </w:pPr>
      <w:r w:rsidRPr="007131A4">
        <w:rPr>
          <w:sz w:val="28"/>
          <w:szCs w:val="28"/>
        </w:rPr>
        <w:t>Pasūtījuma identifikācijas</w:t>
      </w:r>
    </w:p>
    <w:p w14:paraId="7CCB1961" w14:textId="41E868A0" w:rsidR="00EB5028" w:rsidRPr="007131A4" w:rsidRDefault="00B62514" w:rsidP="007131A4">
      <w:pPr>
        <w:spacing w:line="360" w:lineRule="auto"/>
        <w:jc w:val="center"/>
        <w:rPr>
          <w:sz w:val="28"/>
          <w:szCs w:val="28"/>
        </w:rPr>
      </w:pPr>
      <w:r w:rsidRPr="00467604">
        <w:rPr>
          <w:sz w:val="28"/>
          <w:szCs w:val="28"/>
        </w:rPr>
        <w:t xml:space="preserve">Nr. </w:t>
      </w:r>
      <w:r w:rsidR="00CF7567">
        <w:rPr>
          <w:sz w:val="28"/>
          <w:szCs w:val="28"/>
        </w:rPr>
        <w:t>GP</w:t>
      </w:r>
      <w:r w:rsidR="00847363" w:rsidRPr="00467604">
        <w:rPr>
          <w:sz w:val="28"/>
          <w:szCs w:val="28"/>
        </w:rPr>
        <w:t xml:space="preserve"> 20</w:t>
      </w:r>
      <w:r w:rsidR="001A304A" w:rsidRPr="00467604">
        <w:rPr>
          <w:sz w:val="28"/>
          <w:szCs w:val="28"/>
        </w:rPr>
        <w:t>2</w:t>
      </w:r>
      <w:r w:rsidR="00CF7567">
        <w:rPr>
          <w:sz w:val="28"/>
          <w:szCs w:val="28"/>
        </w:rPr>
        <w:t>2</w:t>
      </w:r>
      <w:r w:rsidR="00847363" w:rsidRPr="00467604">
        <w:rPr>
          <w:sz w:val="28"/>
          <w:szCs w:val="28"/>
        </w:rPr>
        <w:t>/</w:t>
      </w:r>
      <w:r w:rsidR="00CF7567">
        <w:rPr>
          <w:sz w:val="28"/>
          <w:szCs w:val="28"/>
        </w:rPr>
        <w:t>01</w:t>
      </w:r>
    </w:p>
    <w:p w14:paraId="16999347" w14:textId="77777777" w:rsidR="00EB5028" w:rsidRPr="00FB5B51" w:rsidRDefault="00EB5028" w:rsidP="00EB5028">
      <w:pPr>
        <w:rPr>
          <w:b/>
        </w:rPr>
      </w:pPr>
    </w:p>
    <w:p w14:paraId="1CB3DA25" w14:textId="77777777" w:rsidR="00B62514" w:rsidRDefault="00B62514" w:rsidP="00695C3F">
      <w:pPr>
        <w:jc w:val="center"/>
        <w:rPr>
          <w:b/>
          <w:sz w:val="26"/>
          <w:szCs w:val="26"/>
        </w:rPr>
      </w:pPr>
    </w:p>
    <w:p w14:paraId="3AC47EA1" w14:textId="77777777" w:rsidR="00B62514" w:rsidRDefault="00B62514" w:rsidP="00695C3F">
      <w:pPr>
        <w:jc w:val="center"/>
        <w:rPr>
          <w:b/>
          <w:sz w:val="26"/>
          <w:szCs w:val="26"/>
        </w:rPr>
      </w:pPr>
    </w:p>
    <w:p w14:paraId="1F3AC161" w14:textId="77777777" w:rsidR="00B62514" w:rsidRDefault="00B62514" w:rsidP="00695C3F">
      <w:pPr>
        <w:jc w:val="center"/>
        <w:rPr>
          <w:b/>
          <w:sz w:val="26"/>
          <w:szCs w:val="26"/>
        </w:rPr>
      </w:pPr>
    </w:p>
    <w:p w14:paraId="2C196661" w14:textId="77777777" w:rsidR="00B62514" w:rsidRDefault="00B62514" w:rsidP="00A804A1">
      <w:pPr>
        <w:rPr>
          <w:b/>
          <w:sz w:val="26"/>
          <w:szCs w:val="26"/>
        </w:rPr>
      </w:pPr>
    </w:p>
    <w:p w14:paraId="65795D4B" w14:textId="77777777" w:rsidR="007131A4" w:rsidRDefault="007131A4" w:rsidP="007131A4">
      <w:pPr>
        <w:jc w:val="center"/>
        <w:rPr>
          <w:i/>
          <w:sz w:val="26"/>
          <w:szCs w:val="26"/>
        </w:rPr>
      </w:pPr>
    </w:p>
    <w:p w14:paraId="7BFD0013" w14:textId="77777777" w:rsidR="007131A4" w:rsidRPr="00EE0589" w:rsidRDefault="007131A4" w:rsidP="007131A4">
      <w:pPr>
        <w:jc w:val="center"/>
        <w:rPr>
          <w:sz w:val="26"/>
          <w:szCs w:val="26"/>
        </w:rPr>
      </w:pPr>
    </w:p>
    <w:p w14:paraId="33F8E671" w14:textId="77777777" w:rsidR="004D35B5" w:rsidRDefault="004D35B5" w:rsidP="007131A4">
      <w:pPr>
        <w:jc w:val="center"/>
      </w:pPr>
    </w:p>
    <w:p w14:paraId="6EAD5B88" w14:textId="77777777" w:rsidR="004D35B5" w:rsidRDefault="004D35B5" w:rsidP="007131A4">
      <w:pPr>
        <w:jc w:val="center"/>
      </w:pPr>
    </w:p>
    <w:p w14:paraId="0B9D727C" w14:textId="77777777" w:rsidR="004D35B5" w:rsidRDefault="004D35B5" w:rsidP="007131A4">
      <w:pPr>
        <w:jc w:val="center"/>
      </w:pPr>
    </w:p>
    <w:p w14:paraId="323DBF1D" w14:textId="77777777" w:rsidR="004D35B5" w:rsidRDefault="004D35B5" w:rsidP="007131A4">
      <w:pPr>
        <w:jc w:val="center"/>
      </w:pPr>
    </w:p>
    <w:p w14:paraId="05D97AA1" w14:textId="77777777" w:rsidR="00FB2A25" w:rsidRDefault="00FB2A25" w:rsidP="007131A4">
      <w:pPr>
        <w:jc w:val="center"/>
      </w:pPr>
    </w:p>
    <w:p w14:paraId="034223B8" w14:textId="77777777" w:rsidR="00FB2A25" w:rsidRDefault="00FB2A25" w:rsidP="007131A4">
      <w:pPr>
        <w:jc w:val="center"/>
      </w:pPr>
    </w:p>
    <w:p w14:paraId="1B610A49" w14:textId="77777777" w:rsidR="00FB2A25" w:rsidRDefault="00FB2A25" w:rsidP="007131A4">
      <w:pPr>
        <w:jc w:val="center"/>
      </w:pPr>
    </w:p>
    <w:p w14:paraId="74D44E16" w14:textId="77777777" w:rsidR="00FB2A25" w:rsidRDefault="00FB2A25" w:rsidP="007131A4">
      <w:pPr>
        <w:jc w:val="center"/>
      </w:pPr>
    </w:p>
    <w:p w14:paraId="0FC4A259" w14:textId="77777777" w:rsidR="00FB2A25" w:rsidRDefault="00FB2A25" w:rsidP="007131A4">
      <w:pPr>
        <w:jc w:val="center"/>
      </w:pPr>
    </w:p>
    <w:p w14:paraId="0594E9A8" w14:textId="77777777" w:rsidR="00FB2A25" w:rsidRDefault="00FB2A25" w:rsidP="007131A4">
      <w:pPr>
        <w:jc w:val="center"/>
      </w:pPr>
    </w:p>
    <w:p w14:paraId="3CD483C9" w14:textId="59153C32" w:rsidR="005C05EE" w:rsidRPr="00EE0589" w:rsidRDefault="00B62514" w:rsidP="007131A4">
      <w:pPr>
        <w:jc w:val="center"/>
      </w:pPr>
      <w:r w:rsidRPr="00EE0589">
        <w:t>Daugavpilī</w:t>
      </w:r>
      <w:r w:rsidR="007131A4" w:rsidRPr="00EE0589">
        <w:t xml:space="preserve"> </w:t>
      </w:r>
      <w:r w:rsidRPr="00EE0589">
        <w:rPr>
          <w:bCs/>
          <w:color w:val="000000"/>
        </w:rPr>
        <w:t>20</w:t>
      </w:r>
      <w:r w:rsidR="001A304A">
        <w:rPr>
          <w:bCs/>
          <w:color w:val="000000"/>
        </w:rPr>
        <w:t>2</w:t>
      </w:r>
      <w:r w:rsidR="00CF7567">
        <w:rPr>
          <w:bCs/>
          <w:color w:val="000000"/>
        </w:rPr>
        <w:t>2</w:t>
      </w:r>
      <w:r w:rsidRPr="00EE0589">
        <w:rPr>
          <w:bCs/>
          <w:color w:val="000000"/>
        </w:rPr>
        <w:t>.g.</w:t>
      </w:r>
    </w:p>
    <w:p w14:paraId="3FD080E0" w14:textId="77777777" w:rsidR="00EB5028" w:rsidRPr="00F1391E" w:rsidRDefault="00C5289E" w:rsidP="00F1391E">
      <w:pPr>
        <w:jc w:val="center"/>
        <w:rPr>
          <w:b/>
        </w:rPr>
      </w:pPr>
      <w:bookmarkStart w:id="0" w:name="_Toc158101998"/>
      <w:r>
        <w:br w:type="page"/>
      </w:r>
      <w:bookmarkStart w:id="1" w:name="_Toc224459223"/>
      <w:bookmarkStart w:id="2" w:name="_Toc224459618"/>
      <w:bookmarkStart w:id="3" w:name="_Toc224460056"/>
      <w:bookmarkStart w:id="4" w:name="_Toc224980913"/>
      <w:bookmarkStart w:id="5" w:name="_Toc224981173"/>
      <w:r w:rsidR="007131A4" w:rsidRPr="00F1391E">
        <w:rPr>
          <w:b/>
        </w:rPr>
        <w:lastRenderedPageBreak/>
        <w:t xml:space="preserve">1. </w:t>
      </w:r>
      <w:r w:rsidR="00EB5028" w:rsidRPr="00A10D77">
        <w:rPr>
          <w:b/>
          <w:bCs/>
          <w:smallCaps/>
          <w:lang w:eastAsia="x-none"/>
        </w:rPr>
        <w:t>Vispārīgā informācija</w:t>
      </w:r>
      <w:bookmarkEnd w:id="0"/>
      <w:bookmarkEnd w:id="1"/>
      <w:bookmarkEnd w:id="2"/>
      <w:bookmarkEnd w:id="3"/>
      <w:bookmarkEnd w:id="4"/>
      <w:bookmarkEnd w:id="5"/>
    </w:p>
    <w:p w14:paraId="3CECD676" w14:textId="77777777" w:rsidR="00EB5028" w:rsidRPr="00FB291D" w:rsidRDefault="00EB5028" w:rsidP="00FB291D"/>
    <w:p w14:paraId="64EC3279" w14:textId="77777777" w:rsidR="00EB5028" w:rsidRPr="00FB291D" w:rsidRDefault="00EB5028" w:rsidP="00993997">
      <w:pPr>
        <w:pStyle w:val="Heading2"/>
        <w:numPr>
          <w:ilvl w:val="1"/>
          <w:numId w:val="2"/>
        </w:numPr>
        <w:rPr>
          <w:szCs w:val="24"/>
          <w:u w:val="single"/>
        </w:rPr>
      </w:pPr>
      <w:bookmarkStart w:id="6" w:name="_Toc158101999"/>
      <w:bookmarkStart w:id="7" w:name="_Toc224459224"/>
      <w:bookmarkStart w:id="8" w:name="_Toc224459619"/>
      <w:bookmarkStart w:id="9" w:name="_Toc224460057"/>
      <w:bookmarkStart w:id="10" w:name="_Toc224980914"/>
      <w:bookmarkStart w:id="11" w:name="_Toc224981174"/>
      <w:r w:rsidRPr="00FB291D">
        <w:rPr>
          <w:szCs w:val="24"/>
          <w:u w:val="single"/>
        </w:rPr>
        <w:t>Iepirkuma identifikācijas numurs</w:t>
      </w:r>
      <w:bookmarkEnd w:id="6"/>
      <w:bookmarkEnd w:id="7"/>
      <w:bookmarkEnd w:id="8"/>
      <w:bookmarkEnd w:id="9"/>
      <w:bookmarkEnd w:id="10"/>
      <w:bookmarkEnd w:id="11"/>
    </w:p>
    <w:p w14:paraId="54594258" w14:textId="4E6117F7" w:rsidR="00EB5028" w:rsidRPr="00FB291D" w:rsidRDefault="00EB5028" w:rsidP="00FB291D">
      <w:pPr>
        <w:spacing w:before="120"/>
        <w:jc w:val="both"/>
      </w:pPr>
      <w:r w:rsidRPr="00187359">
        <w:t xml:space="preserve">Iepirkuma identifikācijas numurs ir </w:t>
      </w:r>
      <w:r w:rsidR="00CF7567">
        <w:t>GP</w:t>
      </w:r>
      <w:r w:rsidR="00847363" w:rsidRPr="00187359">
        <w:t xml:space="preserve"> 20</w:t>
      </w:r>
      <w:r w:rsidR="00F03056">
        <w:t>2</w:t>
      </w:r>
      <w:r w:rsidR="00CF7567">
        <w:t>2</w:t>
      </w:r>
      <w:r w:rsidR="00847363" w:rsidRPr="00187359">
        <w:t>/</w:t>
      </w:r>
      <w:r w:rsidR="00CF7567">
        <w:t>01</w:t>
      </w:r>
    </w:p>
    <w:p w14:paraId="7F530381" w14:textId="77777777" w:rsidR="00EB5028" w:rsidRPr="00FB291D" w:rsidRDefault="00EB5028" w:rsidP="00FB291D">
      <w:pPr>
        <w:jc w:val="both"/>
      </w:pPr>
    </w:p>
    <w:p w14:paraId="2EBA6E64" w14:textId="77777777" w:rsidR="00FB5B51" w:rsidRDefault="00EB5028" w:rsidP="00BD4EC8">
      <w:pPr>
        <w:pStyle w:val="Heading2"/>
        <w:numPr>
          <w:ilvl w:val="1"/>
          <w:numId w:val="2"/>
        </w:numPr>
        <w:rPr>
          <w:szCs w:val="24"/>
          <w:u w:val="single"/>
        </w:rPr>
      </w:pPr>
      <w:bookmarkStart w:id="12" w:name="_Toc158102000"/>
      <w:bookmarkStart w:id="13" w:name="_Toc224459225"/>
      <w:bookmarkStart w:id="14" w:name="_Toc224459620"/>
      <w:bookmarkStart w:id="15" w:name="_Toc224460058"/>
      <w:bookmarkStart w:id="16" w:name="_Toc224980915"/>
      <w:bookmarkStart w:id="17" w:name="_Toc224981175"/>
      <w:r w:rsidRPr="00FB291D">
        <w:rPr>
          <w:szCs w:val="24"/>
          <w:u w:val="single"/>
        </w:rPr>
        <w:t>Pasūtītājs</w:t>
      </w:r>
      <w:bookmarkEnd w:id="12"/>
      <w:bookmarkEnd w:id="13"/>
      <w:bookmarkEnd w:id="14"/>
      <w:bookmarkEnd w:id="15"/>
      <w:bookmarkEnd w:id="16"/>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6783"/>
      </w:tblGrid>
      <w:tr w:rsidR="00323BB6" w:rsidRPr="00F63C9F" w14:paraId="050C2A01" w14:textId="77777777" w:rsidTr="001D3F16">
        <w:tc>
          <w:tcPr>
            <w:tcW w:w="2453" w:type="dxa"/>
            <w:shd w:val="clear" w:color="auto" w:fill="auto"/>
          </w:tcPr>
          <w:p w14:paraId="4129B5FD" w14:textId="77777777" w:rsidR="00323BB6" w:rsidRPr="006942A1" w:rsidRDefault="00323BB6" w:rsidP="001D3F16">
            <w:r w:rsidRPr="006942A1">
              <w:t>Nosaukums</w:t>
            </w:r>
          </w:p>
        </w:tc>
        <w:tc>
          <w:tcPr>
            <w:tcW w:w="6783" w:type="dxa"/>
            <w:shd w:val="clear" w:color="auto" w:fill="auto"/>
          </w:tcPr>
          <w:p w14:paraId="78378592" w14:textId="6BD890D9" w:rsidR="00323BB6" w:rsidRPr="006942A1" w:rsidRDefault="00323BB6" w:rsidP="00CF7567">
            <w:r w:rsidRPr="006942A1">
              <w:t>Sabiedrība ar ierobežotu atbildību “</w:t>
            </w:r>
            <w:r w:rsidR="00CF7567">
              <w:t>Grīvas poliklīnika</w:t>
            </w:r>
            <w:r w:rsidRPr="006942A1">
              <w:t>”</w:t>
            </w:r>
          </w:p>
        </w:tc>
      </w:tr>
      <w:tr w:rsidR="00323BB6" w:rsidRPr="006942A1" w14:paraId="4B409A66" w14:textId="77777777" w:rsidTr="001D3F16">
        <w:tc>
          <w:tcPr>
            <w:tcW w:w="2453" w:type="dxa"/>
            <w:shd w:val="clear" w:color="auto" w:fill="auto"/>
          </w:tcPr>
          <w:p w14:paraId="3EB4147F" w14:textId="77777777" w:rsidR="00323BB6" w:rsidRPr="006942A1" w:rsidRDefault="00323BB6" w:rsidP="001D3F16">
            <w:r w:rsidRPr="006942A1">
              <w:t>Reģistrācijas Nr.:</w:t>
            </w:r>
          </w:p>
        </w:tc>
        <w:tc>
          <w:tcPr>
            <w:tcW w:w="6783" w:type="dxa"/>
            <w:shd w:val="clear" w:color="auto" w:fill="auto"/>
          </w:tcPr>
          <w:p w14:paraId="1D832574" w14:textId="716C8502" w:rsidR="00323BB6" w:rsidRPr="006942A1" w:rsidRDefault="008163DD" w:rsidP="001D3F16">
            <w:r w:rsidRPr="008163DD">
              <w:t>41503015297</w:t>
            </w:r>
          </w:p>
        </w:tc>
      </w:tr>
      <w:tr w:rsidR="00323BB6" w:rsidRPr="006942A1" w14:paraId="7A880237" w14:textId="77777777" w:rsidTr="001D3F16">
        <w:tc>
          <w:tcPr>
            <w:tcW w:w="2453" w:type="dxa"/>
            <w:shd w:val="clear" w:color="auto" w:fill="auto"/>
          </w:tcPr>
          <w:p w14:paraId="08700AEF" w14:textId="77777777" w:rsidR="00323BB6" w:rsidRPr="006942A1" w:rsidRDefault="00323BB6" w:rsidP="001D3F16">
            <w:r w:rsidRPr="006942A1">
              <w:t>Adrese:</w:t>
            </w:r>
          </w:p>
        </w:tc>
        <w:tc>
          <w:tcPr>
            <w:tcW w:w="6783" w:type="dxa"/>
            <w:shd w:val="clear" w:color="auto" w:fill="auto"/>
          </w:tcPr>
          <w:p w14:paraId="4D601810" w14:textId="0C8F91E0" w:rsidR="00323BB6" w:rsidRPr="006942A1" w:rsidRDefault="008163DD" w:rsidP="008163DD">
            <w:r w:rsidRPr="008163DD">
              <w:t>Lielā</w:t>
            </w:r>
            <w:r>
              <w:t xml:space="preserve"> iela </w:t>
            </w:r>
            <w:r w:rsidRPr="008163DD">
              <w:t>42, Daugavpils, LV-5418</w:t>
            </w:r>
          </w:p>
        </w:tc>
      </w:tr>
      <w:tr w:rsidR="00323BB6" w:rsidRPr="006942A1" w14:paraId="6336B7F4" w14:textId="77777777" w:rsidTr="001D3F16">
        <w:tc>
          <w:tcPr>
            <w:tcW w:w="2453" w:type="dxa"/>
          </w:tcPr>
          <w:p w14:paraId="4EC9E11B" w14:textId="77777777" w:rsidR="00323BB6" w:rsidRPr="006942A1" w:rsidRDefault="00323BB6" w:rsidP="001D3F16">
            <w:pPr>
              <w:jc w:val="both"/>
              <w:rPr>
                <w:lang w:val="x-none"/>
              </w:rPr>
            </w:pPr>
            <w:r w:rsidRPr="006942A1">
              <w:rPr>
                <w:rFonts w:eastAsia="Calibri"/>
                <w:lang w:val="x-none"/>
              </w:rPr>
              <w:t>Pasūtītāja interneta adrese:</w:t>
            </w:r>
          </w:p>
        </w:tc>
        <w:tc>
          <w:tcPr>
            <w:tcW w:w="6783" w:type="dxa"/>
          </w:tcPr>
          <w:p w14:paraId="31CD9CA8" w14:textId="089CC84A" w:rsidR="00323BB6" w:rsidRPr="006942A1" w:rsidRDefault="009C1D90" w:rsidP="001D3F16">
            <w:pPr>
              <w:jc w:val="both"/>
              <w:rPr>
                <w:rFonts w:eastAsia="Calibri"/>
                <w:u w:val="single"/>
              </w:rPr>
            </w:pPr>
            <w:hyperlink r:id="rId8" w:history="1">
              <w:r w:rsidR="008163DD" w:rsidRPr="003746A8">
                <w:rPr>
                  <w:rStyle w:val="Hyperlink"/>
                  <w:rFonts w:eastAsia="Calibri"/>
                </w:rPr>
                <w:t>http://www.grivaspoliklinika.lv</w:t>
              </w:r>
            </w:hyperlink>
            <w:r w:rsidR="00323BB6" w:rsidRPr="006942A1">
              <w:rPr>
                <w:rFonts w:eastAsia="Calibri"/>
                <w:u w:val="single"/>
              </w:rPr>
              <w:t xml:space="preserve"> </w:t>
            </w:r>
          </w:p>
          <w:p w14:paraId="37FF9653" w14:textId="77777777" w:rsidR="00323BB6" w:rsidRPr="006942A1" w:rsidRDefault="00323BB6" w:rsidP="001D3F16">
            <w:pPr>
              <w:spacing w:after="60"/>
              <w:jc w:val="both"/>
              <w:rPr>
                <w:rFonts w:eastAsia="Calibri"/>
                <w:u w:val="single"/>
              </w:rPr>
            </w:pPr>
          </w:p>
        </w:tc>
      </w:tr>
      <w:tr w:rsidR="00323BB6" w:rsidRPr="00F63C9F" w14:paraId="6ED0BE19" w14:textId="77777777" w:rsidTr="001D3F16">
        <w:tc>
          <w:tcPr>
            <w:tcW w:w="2453" w:type="dxa"/>
          </w:tcPr>
          <w:p w14:paraId="453C089F" w14:textId="77777777" w:rsidR="00323BB6" w:rsidRPr="006942A1" w:rsidRDefault="00323BB6" w:rsidP="001D3F16">
            <w:pPr>
              <w:jc w:val="both"/>
            </w:pPr>
            <w:r w:rsidRPr="006942A1">
              <w:rPr>
                <w:rFonts w:eastAsia="Calibri"/>
              </w:rPr>
              <w:t xml:space="preserve">Pasūtītāja pircēja profila adrese </w:t>
            </w:r>
            <w:r w:rsidRPr="006942A1">
              <w:t xml:space="preserve">Elektronisko iepirkumu sistēmā: </w:t>
            </w:r>
          </w:p>
        </w:tc>
        <w:tc>
          <w:tcPr>
            <w:tcW w:w="6783" w:type="dxa"/>
          </w:tcPr>
          <w:p w14:paraId="2EB8E667" w14:textId="77777777" w:rsidR="00546661" w:rsidRPr="00546661" w:rsidRDefault="009C1D90" w:rsidP="00546661">
            <w:pPr>
              <w:spacing w:after="60"/>
              <w:jc w:val="both"/>
            </w:pPr>
            <w:hyperlink r:id="rId9" w:history="1">
              <w:r w:rsidR="00546661" w:rsidRPr="00546661">
                <w:rPr>
                  <w:rStyle w:val="Hyperlink"/>
                </w:rPr>
                <w:t>https://www.eis.gov.lv/EKEIS/Supplier/Organizer/4947</w:t>
              </w:r>
            </w:hyperlink>
          </w:p>
          <w:p w14:paraId="0F0C882C" w14:textId="77777777" w:rsidR="00323BB6" w:rsidRPr="006942A1" w:rsidRDefault="00323BB6" w:rsidP="008163DD">
            <w:pPr>
              <w:spacing w:after="60"/>
              <w:jc w:val="both"/>
            </w:pPr>
          </w:p>
        </w:tc>
      </w:tr>
    </w:tbl>
    <w:p w14:paraId="5919B52C" w14:textId="77777777" w:rsidR="00323BB6" w:rsidRPr="00323BB6" w:rsidRDefault="00323BB6" w:rsidP="00323BB6">
      <w:pPr>
        <w:rPr>
          <w:lang w:eastAsia="x-none"/>
        </w:rPr>
      </w:pPr>
    </w:p>
    <w:p w14:paraId="4A484EFF" w14:textId="30BEAE52" w:rsidR="004B0011" w:rsidRPr="00B87833" w:rsidRDefault="007131A4" w:rsidP="00F901DB">
      <w:pPr>
        <w:keepNext/>
        <w:numPr>
          <w:ilvl w:val="2"/>
          <w:numId w:val="0"/>
        </w:numPr>
        <w:ind w:left="426" w:hanging="426"/>
        <w:jc w:val="both"/>
        <w:outlineLvl w:val="2"/>
      </w:pPr>
      <w:r w:rsidRPr="00BD4EC8">
        <w:rPr>
          <w:b/>
          <w:bCs/>
          <w:color w:val="000000"/>
          <w:lang w:eastAsia="x-none"/>
        </w:rPr>
        <w:t>1.2.</w:t>
      </w:r>
      <w:r w:rsidR="00B97344" w:rsidRPr="00BD4EC8">
        <w:rPr>
          <w:b/>
          <w:bCs/>
          <w:color w:val="000000"/>
          <w:lang w:eastAsia="x-none"/>
        </w:rPr>
        <w:t xml:space="preserve">1. </w:t>
      </w:r>
      <w:r w:rsidR="007914B3" w:rsidRPr="00BD4EC8">
        <w:rPr>
          <w:bCs/>
          <w:color w:val="000000"/>
        </w:rPr>
        <w:t>Atklāto k</w:t>
      </w:r>
      <w:r w:rsidR="007914B3" w:rsidRPr="00BD4EC8">
        <w:rPr>
          <w:bCs/>
        </w:rPr>
        <w:t xml:space="preserve">onkursu organizē un realizē ar </w:t>
      </w:r>
      <w:r w:rsidR="007914B3" w:rsidRPr="00BD4EC8">
        <w:t xml:space="preserve">SIA </w:t>
      </w:r>
      <w:r w:rsidR="007914B3" w:rsidRPr="00BD4EC8">
        <w:rPr>
          <w:noProof/>
        </w:rPr>
        <w:t>“</w:t>
      </w:r>
      <w:r w:rsidR="008163DD" w:rsidRPr="008163DD">
        <w:rPr>
          <w:noProof/>
        </w:rPr>
        <w:t>Grīvas poliklīnika</w:t>
      </w:r>
      <w:r w:rsidR="007914B3" w:rsidRPr="00BD4EC8">
        <w:rPr>
          <w:noProof/>
        </w:rPr>
        <w:t>”</w:t>
      </w:r>
      <w:r w:rsidR="007914B3" w:rsidRPr="00BD4EC8">
        <w:t xml:space="preserve"> valdes </w:t>
      </w:r>
      <w:r w:rsidR="004F55F4">
        <w:t>27</w:t>
      </w:r>
      <w:r w:rsidR="004A0B09" w:rsidRPr="004A0B09">
        <w:t>.0</w:t>
      </w:r>
      <w:r w:rsidR="008163DD">
        <w:t>5</w:t>
      </w:r>
      <w:r w:rsidR="004A0B09" w:rsidRPr="004A0B09">
        <w:t>.202</w:t>
      </w:r>
      <w:r w:rsidR="008163DD">
        <w:t>2. rīkojumu Nr.</w:t>
      </w:r>
      <w:r w:rsidR="00546661">
        <w:t>7</w:t>
      </w:r>
      <w:r w:rsidR="008163DD">
        <w:t xml:space="preserve"> </w:t>
      </w:r>
      <w:r w:rsidR="007914B3" w:rsidRPr="00A51445">
        <w:t>apstiprinātā iepirkumu komisija.</w:t>
      </w:r>
    </w:p>
    <w:p w14:paraId="530B69B2" w14:textId="77777777" w:rsidR="007131A4" w:rsidRPr="00117096" w:rsidRDefault="007131A4" w:rsidP="00117096">
      <w:pPr>
        <w:tabs>
          <w:tab w:val="left" w:pos="1134"/>
        </w:tabs>
        <w:jc w:val="both"/>
      </w:pPr>
    </w:p>
    <w:p w14:paraId="77E2C26E" w14:textId="77777777" w:rsidR="00EB5028" w:rsidRDefault="00EB5028" w:rsidP="00993997">
      <w:pPr>
        <w:pStyle w:val="Heading2"/>
        <w:numPr>
          <w:ilvl w:val="1"/>
          <w:numId w:val="2"/>
        </w:numPr>
        <w:rPr>
          <w:szCs w:val="24"/>
          <w:u w:val="single"/>
        </w:rPr>
      </w:pPr>
      <w:bookmarkStart w:id="18" w:name="_Toc158102001"/>
      <w:bookmarkStart w:id="19" w:name="_Toc224459226"/>
      <w:bookmarkStart w:id="20" w:name="_Toc224459621"/>
      <w:bookmarkStart w:id="21" w:name="_Toc224460059"/>
      <w:bookmarkStart w:id="22" w:name="_Toc224980916"/>
      <w:bookmarkStart w:id="23" w:name="_Toc224981176"/>
      <w:r w:rsidRPr="00FB291D">
        <w:rPr>
          <w:szCs w:val="24"/>
          <w:u w:val="single"/>
        </w:rPr>
        <w:t>Pretendents</w:t>
      </w:r>
      <w:bookmarkEnd w:id="18"/>
      <w:bookmarkEnd w:id="19"/>
      <w:bookmarkEnd w:id="20"/>
      <w:bookmarkEnd w:id="21"/>
      <w:bookmarkEnd w:id="22"/>
      <w:bookmarkEnd w:id="23"/>
    </w:p>
    <w:p w14:paraId="5149DDF6" w14:textId="77777777" w:rsidR="00DC356C" w:rsidRPr="00DC356C" w:rsidRDefault="00DC356C" w:rsidP="00F901DB">
      <w:pPr>
        <w:ind w:left="426" w:hanging="426"/>
        <w:jc w:val="both"/>
        <w:rPr>
          <w:lang w:val="x-none" w:eastAsia="x-none"/>
        </w:rPr>
      </w:pPr>
      <w:r w:rsidRPr="00DC356C">
        <w:rPr>
          <w:lang w:val="x-none" w:eastAsia="x-none"/>
        </w:rPr>
        <w:t>1.3.1. Pretendents — piegādātājs, kurš ir iesniedzis piedāvājumu.</w:t>
      </w:r>
    </w:p>
    <w:p w14:paraId="19D504B4" w14:textId="77777777" w:rsidR="005D705D" w:rsidRDefault="00DC356C" w:rsidP="00F901DB">
      <w:pPr>
        <w:ind w:left="426" w:hanging="426"/>
        <w:jc w:val="both"/>
        <w:rPr>
          <w:lang w:eastAsia="x-none"/>
        </w:rPr>
      </w:pPr>
      <w:r w:rsidRPr="00DC356C">
        <w:rPr>
          <w:lang w:val="x-none" w:eastAsia="x-none"/>
        </w:rPr>
        <w:t>1.3.2. Piegādātājs — fiziskā vai juridiskā persona vai pasūtītājs, šādu personu apvienība jebkurā to kombinācijā, kas attiecīgi piedāvā tirgū sniegt Pakalpojumus</w:t>
      </w:r>
      <w:r>
        <w:rPr>
          <w:lang w:eastAsia="x-none"/>
        </w:rPr>
        <w:t>.</w:t>
      </w:r>
    </w:p>
    <w:p w14:paraId="1C223B2B" w14:textId="77777777" w:rsidR="00DC356C" w:rsidRPr="00DC356C" w:rsidRDefault="00DC356C" w:rsidP="00DC356C">
      <w:pPr>
        <w:jc w:val="both"/>
      </w:pPr>
    </w:p>
    <w:p w14:paraId="6844A8ED" w14:textId="77777777" w:rsidR="00EB5028" w:rsidRPr="00FB291D" w:rsidRDefault="00EB5028" w:rsidP="00993997">
      <w:pPr>
        <w:pStyle w:val="Heading2"/>
        <w:numPr>
          <w:ilvl w:val="1"/>
          <w:numId w:val="2"/>
        </w:numPr>
        <w:rPr>
          <w:szCs w:val="24"/>
          <w:u w:val="single"/>
        </w:rPr>
      </w:pPr>
      <w:bookmarkStart w:id="24" w:name="_Toc158102002"/>
      <w:bookmarkStart w:id="25" w:name="_Toc224459228"/>
      <w:bookmarkStart w:id="26" w:name="_Toc224459622"/>
      <w:bookmarkStart w:id="27" w:name="_Toc224460060"/>
      <w:bookmarkStart w:id="28" w:name="_Toc224980917"/>
      <w:bookmarkStart w:id="29" w:name="_Toc224981177"/>
      <w:r w:rsidRPr="00FB291D">
        <w:rPr>
          <w:szCs w:val="24"/>
          <w:u w:val="single"/>
        </w:rPr>
        <w:t>Iepirkuma priekšmets</w:t>
      </w:r>
      <w:bookmarkEnd w:id="24"/>
      <w:bookmarkEnd w:id="25"/>
      <w:bookmarkEnd w:id="26"/>
      <w:bookmarkEnd w:id="27"/>
      <w:bookmarkEnd w:id="28"/>
      <w:bookmarkEnd w:id="29"/>
    </w:p>
    <w:p w14:paraId="2D1170CE" w14:textId="6FFAE6BA" w:rsidR="003428CB" w:rsidRPr="00111215" w:rsidRDefault="003428CB" w:rsidP="00F901DB">
      <w:pPr>
        <w:tabs>
          <w:tab w:val="left" w:pos="1134"/>
        </w:tabs>
        <w:ind w:left="426" w:hanging="426"/>
        <w:jc w:val="both"/>
      </w:pPr>
      <w:r w:rsidRPr="004B6EAC">
        <w:t xml:space="preserve">1.4.1. Iepirkuma priekšmets </w:t>
      </w:r>
      <w:r w:rsidR="009F1967" w:rsidRPr="004B6EAC">
        <w:t xml:space="preserve">ir </w:t>
      </w:r>
      <w:r w:rsidR="004A0B09" w:rsidRPr="004B6EAC">
        <w:t>u</w:t>
      </w:r>
      <w:r w:rsidR="004B6EAC" w:rsidRPr="004B6EAC">
        <w:rPr>
          <w:sz w:val="22"/>
          <w:szCs w:val="22"/>
        </w:rPr>
        <w:t>ltrasonogrāfijas iekārt</w:t>
      </w:r>
      <w:r w:rsidR="008163DD">
        <w:rPr>
          <w:sz w:val="22"/>
          <w:szCs w:val="22"/>
        </w:rPr>
        <w:t>as</w:t>
      </w:r>
      <w:r w:rsidR="004B6EAC" w:rsidRPr="004B6EAC">
        <w:rPr>
          <w:sz w:val="22"/>
          <w:szCs w:val="22"/>
        </w:rPr>
        <w:t xml:space="preserve"> </w:t>
      </w:r>
      <w:r w:rsidR="00715D92">
        <w:rPr>
          <w:sz w:val="22"/>
          <w:szCs w:val="22"/>
        </w:rPr>
        <w:t>p</w:t>
      </w:r>
      <w:r w:rsidR="004A0B09" w:rsidRPr="004B6EAC">
        <w:rPr>
          <w:sz w:val="22"/>
          <w:szCs w:val="22"/>
        </w:rPr>
        <w:t>iegāde</w:t>
      </w:r>
      <w:r w:rsidR="00693B0B" w:rsidRPr="004B6EAC">
        <w:t xml:space="preserve"> </w:t>
      </w:r>
      <w:r w:rsidRPr="004B6EAC">
        <w:t>(saskaņā ar tehnisko specifikāciju,</w:t>
      </w:r>
      <w:r w:rsidRPr="00111215">
        <w:t xml:space="preserve"> kas pievienota </w:t>
      </w:r>
      <w:r w:rsidR="00982B55" w:rsidRPr="00111215">
        <w:t xml:space="preserve">atklāta konkursa </w:t>
      </w:r>
      <w:r w:rsidRPr="00111215">
        <w:t xml:space="preserve">nolikuma </w:t>
      </w:r>
      <w:r w:rsidR="007D3A41">
        <w:t>1.pielikumā)</w:t>
      </w:r>
      <w:r w:rsidRPr="00111215">
        <w:t xml:space="preserve">. </w:t>
      </w:r>
    </w:p>
    <w:p w14:paraId="35B19816" w14:textId="1BE34234" w:rsidR="00546661" w:rsidRPr="00546661" w:rsidRDefault="00982B55" w:rsidP="00546661">
      <w:pPr>
        <w:tabs>
          <w:tab w:val="left" w:pos="1134"/>
        </w:tabs>
        <w:ind w:left="426" w:hanging="426"/>
        <w:jc w:val="both"/>
        <w:rPr>
          <w:color w:val="0000FF"/>
          <w:u w:val="single"/>
        </w:rPr>
      </w:pPr>
      <w:r>
        <w:t xml:space="preserve">1.4.2. </w:t>
      </w:r>
      <w:r w:rsidR="00DC356C">
        <w:t>Tehniskā specifikācija</w:t>
      </w:r>
      <w:r w:rsidR="00DC356C" w:rsidRPr="007E3964">
        <w:t xml:space="preserve"> </w:t>
      </w:r>
      <w:r w:rsidR="00DC356C">
        <w:t>P</w:t>
      </w:r>
      <w:r w:rsidR="00DC356C" w:rsidRPr="007E3964">
        <w:t xml:space="preserve">retendentiem </w:t>
      </w:r>
      <w:r w:rsidR="00DC356C">
        <w:t xml:space="preserve">ir pieejama </w:t>
      </w:r>
      <w:r w:rsidR="00DC356C" w:rsidRPr="007E3964">
        <w:t>el</w:t>
      </w:r>
      <w:r w:rsidR="00DC356C">
        <w:t xml:space="preserve">ektroniskā veidā </w:t>
      </w:r>
      <w:r w:rsidR="00DC356C" w:rsidRPr="00844618">
        <w:rPr>
          <w:color w:val="000000"/>
        </w:rPr>
        <w:t>Pasūtītāja profilā Elektronisko Iepirkumu Sistēmā</w:t>
      </w:r>
      <w:r w:rsidR="00DC356C" w:rsidRPr="000078C5">
        <w:t xml:space="preserve"> </w:t>
      </w:r>
      <w:r w:rsidR="00DC356C" w:rsidRPr="00185093">
        <w:t>e-konkursu apakšsistēmā</w:t>
      </w:r>
      <w:r w:rsidR="00DC356C" w:rsidRPr="00844618">
        <w:rPr>
          <w:color w:val="000000"/>
        </w:rPr>
        <w:t xml:space="preserve"> </w:t>
      </w:r>
      <w:hyperlink r:id="rId10" w:history="1">
        <w:r w:rsidR="00546661" w:rsidRPr="006B6ED4">
          <w:rPr>
            <w:rStyle w:val="Hyperlink"/>
          </w:rPr>
          <w:t>https://www.eis.gov.lv/EKEIS/Supplier/Organizer/4947</w:t>
        </w:r>
      </w:hyperlink>
    </w:p>
    <w:p w14:paraId="44B1C075" w14:textId="3EEE7B81" w:rsidR="00BA6EBE" w:rsidRDefault="00BA6EBE" w:rsidP="00F901DB">
      <w:pPr>
        <w:tabs>
          <w:tab w:val="left" w:pos="1134"/>
        </w:tabs>
        <w:ind w:left="426" w:hanging="426"/>
        <w:jc w:val="both"/>
      </w:pPr>
      <w:r w:rsidRPr="000D7B56">
        <w:t xml:space="preserve">1.4.3. Iepirkuma priekšmets </w:t>
      </w:r>
      <w:r w:rsidR="008163DD">
        <w:t xml:space="preserve">netiek dalīts </w:t>
      </w:r>
      <w:r w:rsidR="00BC76E4" w:rsidRPr="000D7B56">
        <w:t>daļā</w:t>
      </w:r>
      <w:r w:rsidR="008B1AE9" w:rsidRPr="000D7B56">
        <w:t>s</w:t>
      </w:r>
      <w:r w:rsidR="00185594">
        <w:t>.</w:t>
      </w:r>
    </w:p>
    <w:p w14:paraId="723126B0" w14:textId="5E04E5DE" w:rsidR="00901563" w:rsidRDefault="00901563" w:rsidP="00F901DB">
      <w:pPr>
        <w:tabs>
          <w:tab w:val="left" w:pos="1134"/>
        </w:tabs>
        <w:ind w:left="426" w:hanging="426"/>
        <w:jc w:val="both"/>
      </w:pPr>
      <w:r w:rsidRPr="00F317EC">
        <w:t xml:space="preserve">1.4.4. </w:t>
      </w:r>
      <w:r w:rsidR="00185594" w:rsidRPr="00F317EC">
        <w:t xml:space="preserve">Pretendents piedāvājumus var iesniegt </w:t>
      </w:r>
      <w:r w:rsidR="00F317EC" w:rsidRPr="00F317EC">
        <w:rPr>
          <w:color w:val="000000"/>
        </w:rPr>
        <w:t>par visu iepirkuma</w:t>
      </w:r>
      <w:r w:rsidR="00F317EC" w:rsidRPr="008B4005">
        <w:rPr>
          <w:color w:val="000000"/>
        </w:rPr>
        <w:t xml:space="preserve"> priekšmetu kopumā</w:t>
      </w:r>
      <w:r w:rsidR="00F317EC" w:rsidRPr="00AA62FB">
        <w:t xml:space="preserve"> </w:t>
      </w:r>
      <w:r w:rsidR="00185594" w:rsidRPr="00AA62FB">
        <w:t>(saskaņā ar tehniskās specifikācijas prasībām)</w:t>
      </w:r>
      <w:r w:rsidR="00185594">
        <w:t>.</w:t>
      </w:r>
    </w:p>
    <w:p w14:paraId="18F26BCD" w14:textId="2130FAD1" w:rsidR="00312C64" w:rsidRDefault="0002716E" w:rsidP="00F901DB">
      <w:pPr>
        <w:ind w:left="426" w:hanging="426"/>
        <w:jc w:val="both"/>
        <w:outlineLvl w:val="2"/>
        <w:rPr>
          <w:rFonts w:eastAsia="Calibri"/>
          <w:bCs/>
        </w:rPr>
      </w:pPr>
      <w:r w:rsidRPr="00312C64">
        <w:rPr>
          <w:color w:val="000000"/>
        </w:rPr>
        <w:t>1.4.</w:t>
      </w:r>
      <w:r w:rsidR="008163DD">
        <w:rPr>
          <w:color w:val="000000"/>
        </w:rPr>
        <w:t>5</w:t>
      </w:r>
      <w:r w:rsidR="00E429AA" w:rsidRPr="00312C64">
        <w:rPr>
          <w:color w:val="000000"/>
        </w:rPr>
        <w:t xml:space="preserve">. </w:t>
      </w:r>
      <w:r w:rsidR="00E429AA" w:rsidRPr="00312C64">
        <w:t xml:space="preserve">CPV kods – </w:t>
      </w:r>
      <w:r w:rsidR="00784005">
        <w:rPr>
          <w:rFonts w:eastAsia="Calibri"/>
          <w:bCs/>
        </w:rPr>
        <w:t xml:space="preserve">33124120-2 - </w:t>
      </w:r>
      <w:r w:rsidR="00784005" w:rsidRPr="00784005">
        <w:rPr>
          <w:rFonts w:eastAsia="Calibri"/>
          <w:bCs/>
        </w:rPr>
        <w:t>Ultraskaņas diagnostikas ierīces</w:t>
      </w:r>
      <w:r w:rsidR="00784005">
        <w:rPr>
          <w:rFonts w:eastAsia="Calibri"/>
          <w:bCs/>
        </w:rPr>
        <w:t>.</w:t>
      </w:r>
    </w:p>
    <w:p w14:paraId="271E542B" w14:textId="77777777" w:rsidR="00312C64" w:rsidRDefault="00312C64" w:rsidP="00F901DB">
      <w:pPr>
        <w:ind w:left="426" w:hanging="426"/>
        <w:jc w:val="both"/>
        <w:outlineLvl w:val="2"/>
        <w:rPr>
          <w:rFonts w:eastAsia="Calibri"/>
          <w:bCs/>
        </w:rPr>
      </w:pPr>
    </w:p>
    <w:p w14:paraId="1014AD39" w14:textId="77777777" w:rsidR="004A75F4" w:rsidRPr="00317CCC" w:rsidRDefault="004A75F4" w:rsidP="004A75F4">
      <w:pPr>
        <w:pStyle w:val="Heading2"/>
        <w:numPr>
          <w:ilvl w:val="1"/>
          <w:numId w:val="2"/>
        </w:numPr>
        <w:rPr>
          <w:szCs w:val="24"/>
          <w:u w:val="single"/>
        </w:rPr>
      </w:pPr>
      <w:bookmarkStart w:id="30" w:name="_Toc224459232"/>
      <w:r w:rsidRPr="00317CCC">
        <w:rPr>
          <w:szCs w:val="24"/>
          <w:u w:val="single"/>
        </w:rPr>
        <w:t>Līguma izpildes laiks un vieta.</w:t>
      </w:r>
    </w:p>
    <w:p w14:paraId="0446134A" w14:textId="77777777" w:rsidR="009857BA" w:rsidRPr="009857BA" w:rsidRDefault="009B6744" w:rsidP="00BF00FE">
      <w:pPr>
        <w:pStyle w:val="Heading3"/>
        <w:numPr>
          <w:ilvl w:val="2"/>
          <w:numId w:val="2"/>
        </w:numPr>
        <w:rPr>
          <w:color w:val="FF0000"/>
          <w:lang w:val="lv-LV"/>
        </w:rPr>
      </w:pPr>
      <w:r w:rsidRPr="00210582">
        <w:rPr>
          <w:bCs/>
        </w:rPr>
        <w:t xml:space="preserve">Līguma </w:t>
      </w:r>
      <w:r w:rsidR="009857BA">
        <w:rPr>
          <w:bCs/>
          <w:lang w:val="lv-LV"/>
        </w:rPr>
        <w:t>izpildes</w:t>
      </w:r>
      <w:r w:rsidRPr="00210582">
        <w:rPr>
          <w:bCs/>
        </w:rPr>
        <w:t xml:space="preserve"> termiņš: </w:t>
      </w:r>
    </w:p>
    <w:p w14:paraId="0F5EBE79" w14:textId="77777777" w:rsidR="000D7B56" w:rsidRDefault="009857BA" w:rsidP="009857BA">
      <w:pPr>
        <w:pStyle w:val="Heading3"/>
        <w:numPr>
          <w:ilvl w:val="0"/>
          <w:numId w:val="0"/>
        </w:numPr>
        <w:rPr>
          <w:bCs/>
          <w:lang w:val="lv-LV"/>
        </w:rPr>
      </w:pPr>
      <w:r w:rsidRPr="00C24FCB">
        <w:rPr>
          <w:bCs/>
          <w:lang w:val="lv-LV"/>
        </w:rPr>
        <w:t xml:space="preserve">1.5.1.1. </w:t>
      </w:r>
      <w:r w:rsidR="009B6744" w:rsidRPr="00C24FCB">
        <w:rPr>
          <w:bCs/>
        </w:rPr>
        <w:t xml:space="preserve">Piegādes termiņš ir </w:t>
      </w:r>
      <w:r w:rsidR="007B1BC6" w:rsidRPr="00C24FCB">
        <w:rPr>
          <w:bCs/>
          <w:lang w:val="lv-LV"/>
        </w:rPr>
        <w:t xml:space="preserve"> </w:t>
      </w:r>
      <w:r w:rsidR="005B7CCC" w:rsidRPr="00C24FCB">
        <w:rPr>
          <w:bCs/>
          <w:lang w:val="lv-LV"/>
        </w:rPr>
        <w:t>2</w:t>
      </w:r>
      <w:r w:rsidR="00E76A9D" w:rsidRPr="00C24FCB">
        <w:rPr>
          <w:bCs/>
          <w:lang w:val="lv-LV"/>
        </w:rPr>
        <w:t xml:space="preserve"> </w:t>
      </w:r>
      <w:r w:rsidR="005B7CCC" w:rsidRPr="00C24FCB">
        <w:rPr>
          <w:bCs/>
          <w:lang w:val="lv-LV"/>
        </w:rPr>
        <w:t>mēnešu</w:t>
      </w:r>
      <w:r w:rsidR="00E76A9D" w:rsidRPr="00C24FCB">
        <w:rPr>
          <w:bCs/>
          <w:lang w:val="lv-LV"/>
        </w:rPr>
        <w:t xml:space="preserve"> laikā </w:t>
      </w:r>
      <w:r w:rsidR="00387225" w:rsidRPr="00C24FCB">
        <w:rPr>
          <w:lang w:eastAsia="lv-LV"/>
        </w:rPr>
        <w:t xml:space="preserve">no līguma noslēgšanas </w:t>
      </w:r>
      <w:r w:rsidR="00DC356C" w:rsidRPr="00C24FCB">
        <w:rPr>
          <w:lang w:val="lv-LV" w:eastAsia="lv-LV"/>
        </w:rPr>
        <w:t>dienas</w:t>
      </w:r>
      <w:r w:rsidR="000D7B56" w:rsidRPr="00C24FCB">
        <w:rPr>
          <w:lang w:val="lv-LV" w:eastAsia="lv-LV"/>
        </w:rPr>
        <w:t>.</w:t>
      </w:r>
      <w:r w:rsidR="004A0B09" w:rsidRPr="004A0B09">
        <w:rPr>
          <w:bCs/>
          <w:lang w:val="lv-LV"/>
        </w:rPr>
        <w:t xml:space="preserve"> </w:t>
      </w:r>
    </w:p>
    <w:p w14:paraId="40BDF176" w14:textId="4C41AD50" w:rsidR="009857BA" w:rsidRPr="00D27CFB" w:rsidRDefault="009857BA" w:rsidP="009857BA">
      <w:pPr>
        <w:pStyle w:val="Heading3"/>
        <w:numPr>
          <w:ilvl w:val="0"/>
          <w:numId w:val="0"/>
        </w:numPr>
        <w:rPr>
          <w:bCs/>
        </w:rPr>
      </w:pPr>
      <w:r w:rsidRPr="000D7B56">
        <w:rPr>
          <w:bCs/>
          <w:lang w:val="lv-LV"/>
        </w:rPr>
        <w:t xml:space="preserve">1.5.1.2. </w:t>
      </w:r>
      <w:r w:rsidR="00387225" w:rsidRPr="000D7B56">
        <w:rPr>
          <w:bCs/>
          <w:lang w:val="lv-LV"/>
        </w:rPr>
        <w:t xml:space="preserve">Garantijas nosacījumi ir spēkā ne mazāk kā </w:t>
      </w:r>
      <w:r w:rsidR="00CD0630" w:rsidRPr="000D7B56">
        <w:rPr>
          <w:bCs/>
          <w:lang w:val="lv-LV"/>
        </w:rPr>
        <w:t>24</w:t>
      </w:r>
      <w:r w:rsidR="00387225" w:rsidRPr="000D7B56">
        <w:rPr>
          <w:bCs/>
          <w:lang w:val="lv-LV"/>
        </w:rPr>
        <w:t xml:space="preserve"> (div</w:t>
      </w:r>
      <w:r w:rsidR="00DC356C" w:rsidRPr="000D7B56">
        <w:rPr>
          <w:bCs/>
          <w:lang w:val="lv-LV"/>
        </w:rPr>
        <w:t>pa</w:t>
      </w:r>
      <w:r w:rsidR="00387225" w:rsidRPr="000D7B56">
        <w:rPr>
          <w:bCs/>
          <w:lang w:val="lv-LV"/>
        </w:rPr>
        <w:t>dsmit</w:t>
      </w:r>
      <w:r w:rsidR="00CD0630" w:rsidRPr="000D7B56">
        <w:rPr>
          <w:bCs/>
          <w:lang w:val="lv-LV"/>
        </w:rPr>
        <w:t xml:space="preserve"> četri</w:t>
      </w:r>
      <w:r w:rsidR="00387225" w:rsidRPr="000D7B56">
        <w:rPr>
          <w:bCs/>
          <w:lang w:val="lv-LV"/>
        </w:rPr>
        <w:t xml:space="preserve">) mēneši </w:t>
      </w:r>
      <w:r w:rsidR="00387225" w:rsidRPr="000D7B56">
        <w:rPr>
          <w:lang w:val="lv-LV"/>
        </w:rPr>
        <w:t>atbilstoši</w:t>
      </w:r>
      <w:r w:rsidR="008A3E69">
        <w:rPr>
          <w:lang w:val="lv-LV"/>
        </w:rPr>
        <w:t xml:space="preserve"> tehniskai specifikācijai (2</w:t>
      </w:r>
      <w:r w:rsidR="00387225" w:rsidRPr="00D27CFB">
        <w:rPr>
          <w:lang w:val="lv-LV"/>
        </w:rPr>
        <w:t>.pielikums)</w:t>
      </w:r>
      <w:r w:rsidRPr="00D27CFB">
        <w:rPr>
          <w:lang w:val="lv-LV"/>
        </w:rPr>
        <w:t>.</w:t>
      </w:r>
      <w:r w:rsidRPr="00D27CFB">
        <w:rPr>
          <w:bCs/>
        </w:rPr>
        <w:t xml:space="preserve"> </w:t>
      </w:r>
    </w:p>
    <w:p w14:paraId="51E51CF9" w14:textId="3D4805DC" w:rsidR="004A75F4" w:rsidRPr="00B4252D" w:rsidRDefault="004A75F4" w:rsidP="004A75F4">
      <w:pPr>
        <w:jc w:val="both"/>
      </w:pPr>
      <w:r w:rsidRPr="00185594">
        <w:t xml:space="preserve">1.5.2. </w:t>
      </w:r>
      <w:r w:rsidR="004C0732" w:rsidRPr="00185594">
        <w:t xml:space="preserve">Līguma izpildes vieta: SIA </w:t>
      </w:r>
      <w:r w:rsidR="004C0732" w:rsidRPr="00185594">
        <w:rPr>
          <w:noProof/>
        </w:rPr>
        <w:t>“</w:t>
      </w:r>
      <w:r w:rsidR="008163DD" w:rsidRPr="008163DD">
        <w:rPr>
          <w:noProof/>
        </w:rPr>
        <w:t>Grīvas poliklīnika</w:t>
      </w:r>
      <w:r w:rsidR="004C0732" w:rsidRPr="00185594">
        <w:rPr>
          <w:noProof/>
        </w:rPr>
        <w:t>”,</w:t>
      </w:r>
      <w:r w:rsidR="008163DD" w:rsidRPr="008163DD">
        <w:t xml:space="preserve"> </w:t>
      </w:r>
      <w:r w:rsidR="008163DD" w:rsidRPr="008163DD">
        <w:rPr>
          <w:szCs w:val="20"/>
        </w:rPr>
        <w:t>Lielā</w:t>
      </w:r>
      <w:r w:rsidR="008163DD">
        <w:rPr>
          <w:szCs w:val="20"/>
        </w:rPr>
        <w:t xml:space="preserve"> ielā</w:t>
      </w:r>
      <w:r w:rsidR="008163DD" w:rsidRPr="008163DD">
        <w:rPr>
          <w:szCs w:val="20"/>
        </w:rPr>
        <w:t xml:space="preserve"> 42</w:t>
      </w:r>
      <w:r w:rsidR="00B05D21">
        <w:rPr>
          <w:szCs w:val="20"/>
        </w:rPr>
        <w:t>, Daugavpilī.</w:t>
      </w:r>
    </w:p>
    <w:p w14:paraId="5D9565E1" w14:textId="77777777" w:rsidR="0019446F" w:rsidRPr="00317CCC" w:rsidRDefault="0019446F" w:rsidP="0019446F">
      <w:pPr>
        <w:pStyle w:val="Heading2"/>
        <w:numPr>
          <w:ilvl w:val="0"/>
          <w:numId w:val="0"/>
        </w:numPr>
        <w:spacing w:before="240"/>
        <w:ind w:left="576" w:hanging="576"/>
        <w:rPr>
          <w:szCs w:val="24"/>
          <w:u w:val="single"/>
        </w:rPr>
      </w:pPr>
      <w:bookmarkStart w:id="31" w:name="_Toc158102004"/>
      <w:bookmarkStart w:id="32" w:name="_Toc224459233"/>
      <w:bookmarkStart w:id="33" w:name="_Toc224459624"/>
      <w:bookmarkStart w:id="34" w:name="_Toc224460062"/>
      <w:bookmarkStart w:id="35" w:name="_Toc224980919"/>
      <w:bookmarkStart w:id="36" w:name="_Toc224981179"/>
      <w:bookmarkEnd w:id="30"/>
      <w:r w:rsidRPr="00317CCC">
        <w:rPr>
          <w:szCs w:val="24"/>
        </w:rPr>
        <w:t xml:space="preserve">1.6. </w:t>
      </w:r>
      <w:r w:rsidRPr="00317CCC">
        <w:rPr>
          <w:szCs w:val="24"/>
          <w:u w:val="single"/>
        </w:rPr>
        <w:t>Iespējas iepazīties ar konkursa nolikumu un saņemt to.</w:t>
      </w:r>
      <w:bookmarkEnd w:id="31"/>
      <w:bookmarkEnd w:id="32"/>
      <w:bookmarkEnd w:id="33"/>
      <w:bookmarkEnd w:id="34"/>
      <w:bookmarkEnd w:id="35"/>
      <w:bookmarkEnd w:id="36"/>
      <w:r w:rsidRPr="00317CCC">
        <w:rPr>
          <w:szCs w:val="24"/>
          <w:u w:val="single"/>
        </w:rPr>
        <w:t xml:space="preserve"> </w:t>
      </w:r>
    </w:p>
    <w:p w14:paraId="47725862" w14:textId="77777777" w:rsidR="00DC356C" w:rsidRPr="00317CCC" w:rsidRDefault="00DC356C" w:rsidP="00F901DB">
      <w:pPr>
        <w:ind w:left="426" w:hanging="426"/>
        <w:jc w:val="both"/>
        <w:rPr>
          <w:b/>
        </w:rPr>
      </w:pPr>
      <w:r w:rsidRPr="00317CCC">
        <w:rPr>
          <w:color w:val="000000"/>
        </w:rPr>
        <w:t xml:space="preserve">1.6.1. Pretendenti ar iepirkuma nolikumu var iepazīties un lejupielādēt </w:t>
      </w:r>
      <w:r w:rsidRPr="00185093">
        <w:t xml:space="preserve">EIS e-konkursu </w:t>
      </w:r>
      <w:r w:rsidRPr="00F05CFF">
        <w:t xml:space="preserve">apakšsistēmā </w:t>
      </w:r>
      <w:hyperlink r:id="rId11" w:history="1">
        <w:r w:rsidRPr="00F05CFF">
          <w:rPr>
            <w:rFonts w:eastAsia="Calibri"/>
            <w:color w:val="0000FF"/>
            <w:u w:val="single"/>
          </w:rPr>
          <w:t>www.eis.gov.lv</w:t>
        </w:r>
      </w:hyperlink>
      <w:r w:rsidRPr="00C2166F">
        <w:t xml:space="preserve">. </w:t>
      </w:r>
    </w:p>
    <w:p w14:paraId="08B573CF" w14:textId="77777777" w:rsidR="00DC356C" w:rsidRPr="00185093" w:rsidRDefault="00DC356C" w:rsidP="00F901DB">
      <w:pPr>
        <w:ind w:left="426" w:hanging="426"/>
        <w:jc w:val="both"/>
      </w:pPr>
      <w:r>
        <w:t xml:space="preserve">1.6.2. </w:t>
      </w:r>
      <w:r w:rsidRPr="00185093">
        <w:t xml:space="preserve">Ieinteresētais Pretendents uzņemas atbildību sekot līdzi turpmākām izmaiņām iepirkuma nolikumā, kā arī iepirkuma komisijas sniegtajām atbildēm uz ieinteresēto Pretendentu jautājumiem, kas tiek publicētas EIS e-konkursu </w:t>
      </w:r>
      <w:r w:rsidRPr="00F05CFF">
        <w:t xml:space="preserve">apakšsistēmā </w:t>
      </w:r>
      <w:hyperlink r:id="rId12" w:history="1">
        <w:r w:rsidRPr="00F05CFF">
          <w:rPr>
            <w:rFonts w:eastAsia="Calibri"/>
            <w:color w:val="0000FF"/>
            <w:u w:val="single"/>
          </w:rPr>
          <w:t>www.eis.gov.lv</w:t>
        </w:r>
      </w:hyperlink>
      <w:r w:rsidRPr="00F05CFF">
        <w:rPr>
          <w:rFonts w:eastAsia="Calibri"/>
          <w:color w:val="0000FF"/>
          <w:u w:val="single"/>
        </w:rPr>
        <w:t xml:space="preserve">, </w:t>
      </w:r>
      <w:r w:rsidRPr="00F05CFF">
        <w:rPr>
          <w:rFonts w:eastAsia="Calibri"/>
          <w:bCs/>
          <w:lang w:eastAsia="x-none"/>
        </w:rPr>
        <w:t>pie konkrēta iepirkuma</w:t>
      </w:r>
      <w:r w:rsidRPr="00185093">
        <w:t>.</w:t>
      </w:r>
    </w:p>
    <w:p w14:paraId="34287543" w14:textId="77777777" w:rsidR="00DC356C" w:rsidRPr="00185093" w:rsidRDefault="00DC356C" w:rsidP="00F901DB">
      <w:pPr>
        <w:widowControl/>
        <w:overflowPunct w:val="0"/>
        <w:autoSpaceDE/>
        <w:autoSpaceDN/>
        <w:adjustRightInd w:val="0"/>
        <w:ind w:left="426" w:hanging="426"/>
        <w:jc w:val="both"/>
      </w:pPr>
      <w:r>
        <w:lastRenderedPageBreak/>
        <w:t xml:space="preserve">1.6.3. </w:t>
      </w:r>
      <w:r w:rsidRPr="00185093">
        <w:t>Ieinteresētais piegādātājs EIS e-konkursu apakšsistēmā šā konkursa sadaļā var reģistrēties kā Nolikuma saņēmējs, ja tas ir reģistrēts Elektronisko iepirkumu sistēmā kā piegādātājs.</w:t>
      </w:r>
      <w:r w:rsidRPr="00185093">
        <w:rPr>
          <w:vertAlign w:val="superscript"/>
        </w:rPr>
        <w:footnoteReference w:id="1"/>
      </w:r>
    </w:p>
    <w:p w14:paraId="0F275380" w14:textId="77777777" w:rsidR="00DC356C" w:rsidRDefault="00DC356C" w:rsidP="00DC356C"/>
    <w:p w14:paraId="72BB05E7" w14:textId="77777777" w:rsidR="00EB5028" w:rsidRPr="00FB291D" w:rsidRDefault="006E5C95" w:rsidP="00663CDA">
      <w:pPr>
        <w:pStyle w:val="Heading2"/>
        <w:numPr>
          <w:ilvl w:val="0"/>
          <w:numId w:val="0"/>
        </w:numPr>
        <w:rPr>
          <w:szCs w:val="24"/>
          <w:u w:val="single"/>
        </w:rPr>
      </w:pPr>
      <w:bookmarkStart w:id="37" w:name="_Toc158102006"/>
      <w:bookmarkStart w:id="38" w:name="_Toc224459236"/>
      <w:bookmarkStart w:id="39" w:name="_Toc224459626"/>
      <w:bookmarkStart w:id="40" w:name="_Toc224460064"/>
      <w:bookmarkStart w:id="41" w:name="_Toc224980921"/>
      <w:bookmarkStart w:id="42" w:name="_Toc224981181"/>
      <w:r>
        <w:rPr>
          <w:bCs w:val="0"/>
          <w:szCs w:val="24"/>
        </w:rPr>
        <w:t xml:space="preserve">1.7. </w:t>
      </w:r>
      <w:r w:rsidR="00EB5028" w:rsidRPr="00FB291D">
        <w:rPr>
          <w:szCs w:val="24"/>
          <w:u w:val="single"/>
        </w:rPr>
        <w:t>Piedāvājumu iesniegšanas un atvēršanas vieta, datums, laiks un kārtība.</w:t>
      </w:r>
      <w:bookmarkEnd w:id="37"/>
      <w:bookmarkEnd w:id="38"/>
      <w:bookmarkEnd w:id="39"/>
      <w:bookmarkEnd w:id="40"/>
      <w:bookmarkEnd w:id="41"/>
      <w:bookmarkEnd w:id="42"/>
    </w:p>
    <w:p w14:paraId="0BDE55CC" w14:textId="45F461DF" w:rsidR="00DC356C" w:rsidRPr="00C55886" w:rsidRDefault="00DC356C" w:rsidP="00F901DB">
      <w:pPr>
        <w:ind w:left="426" w:hanging="426"/>
        <w:jc w:val="both"/>
        <w:rPr>
          <w:b/>
        </w:rPr>
      </w:pPr>
      <w:bookmarkStart w:id="43" w:name="_Toc158102011"/>
      <w:bookmarkStart w:id="44" w:name="_Toc224459242"/>
      <w:bookmarkStart w:id="45" w:name="_Toc224459631"/>
      <w:bookmarkStart w:id="46" w:name="_Toc224460069"/>
      <w:bookmarkStart w:id="47" w:name="_Toc224980926"/>
      <w:bookmarkStart w:id="48" w:name="_Toc224981186"/>
      <w:r w:rsidRPr="00D60621">
        <w:t>1.7.1. Piedāvājumi jāiesniedz līdz</w:t>
      </w:r>
      <w:r w:rsidRPr="00D60621">
        <w:rPr>
          <w:b/>
        </w:rPr>
        <w:t xml:space="preserve"> </w:t>
      </w:r>
      <w:r w:rsidR="00E95D82" w:rsidRPr="00D60621">
        <w:rPr>
          <w:b/>
        </w:rPr>
        <w:t>202</w:t>
      </w:r>
      <w:r w:rsidR="008163DD">
        <w:rPr>
          <w:b/>
        </w:rPr>
        <w:t>2</w:t>
      </w:r>
      <w:r w:rsidR="00E95D82" w:rsidRPr="00D60621">
        <w:rPr>
          <w:b/>
        </w:rPr>
        <w:t xml:space="preserve">.gada </w:t>
      </w:r>
      <w:r w:rsidR="00144EB6">
        <w:rPr>
          <w:b/>
        </w:rPr>
        <w:t>27</w:t>
      </w:r>
      <w:r w:rsidR="00E95D82" w:rsidRPr="00D60621">
        <w:rPr>
          <w:b/>
        </w:rPr>
        <w:t>.</w:t>
      </w:r>
      <w:r w:rsidR="006B32DE">
        <w:rPr>
          <w:b/>
        </w:rPr>
        <w:t>jūnija</w:t>
      </w:r>
      <w:r w:rsidR="00E95D82" w:rsidRPr="00D60621">
        <w:rPr>
          <w:b/>
        </w:rPr>
        <w:t xml:space="preserve"> plkst.</w:t>
      </w:r>
      <w:r w:rsidR="001A2348">
        <w:rPr>
          <w:b/>
        </w:rPr>
        <w:t>10</w:t>
      </w:r>
      <w:r w:rsidR="00E95D82" w:rsidRPr="00D60621">
        <w:rPr>
          <w:b/>
        </w:rPr>
        <w:t>.</w:t>
      </w:r>
      <w:r w:rsidR="00C24FCB" w:rsidRPr="00D60621">
        <w:rPr>
          <w:b/>
        </w:rPr>
        <w:t>0</w:t>
      </w:r>
      <w:r w:rsidR="00E95D82" w:rsidRPr="00D60621">
        <w:rPr>
          <w:b/>
        </w:rPr>
        <w:t>0</w:t>
      </w:r>
      <w:r w:rsidRPr="00D60621">
        <w:t>,</w:t>
      </w:r>
      <w:r w:rsidRPr="00D60621">
        <w:rPr>
          <w:sz w:val="22"/>
          <w:szCs w:val="22"/>
        </w:rPr>
        <w:t xml:space="preserve"> </w:t>
      </w:r>
      <w:r w:rsidRPr="00D60621">
        <w:t>EIS e-konkursu</w:t>
      </w:r>
      <w:r w:rsidRPr="00C55886">
        <w:t xml:space="preserve"> apakšsistēmā</w:t>
      </w:r>
      <w:r w:rsidRPr="00C55886">
        <w:rPr>
          <w:b/>
        </w:rPr>
        <w:t>.</w:t>
      </w:r>
    </w:p>
    <w:p w14:paraId="6B8E35B8" w14:textId="77777777" w:rsidR="00DC356C" w:rsidRPr="00C55886" w:rsidRDefault="00DC356C" w:rsidP="00F901DB">
      <w:pPr>
        <w:ind w:left="426" w:hanging="426"/>
        <w:jc w:val="both"/>
      </w:pPr>
      <w:bookmarkStart w:id="49" w:name="_Toc224459237"/>
      <w:r w:rsidRPr="00C55886">
        <w:t xml:space="preserve">1.7.2. </w:t>
      </w:r>
      <w:bookmarkEnd w:id="49"/>
      <w:r w:rsidRPr="00C55886">
        <w:rPr>
          <w:rFonts w:eastAsia="MS Mincho"/>
        </w:rPr>
        <w:t>Ārpus EIS e-konkursu apakšsistēmas iesniegtie piedāvājumi tiks atzīti par neatbilstošiem nolikuma prasībām.</w:t>
      </w:r>
    </w:p>
    <w:p w14:paraId="49AFC00A" w14:textId="77777777" w:rsidR="00DC356C" w:rsidRPr="00C55886" w:rsidRDefault="00DC356C" w:rsidP="00F901DB">
      <w:pPr>
        <w:ind w:left="426" w:hanging="426"/>
        <w:jc w:val="both"/>
      </w:pPr>
      <w:r w:rsidRPr="00C55886">
        <w:t>1.7.3. Pretendentu piedāvājumi, kas saņemti ārpus EIS e-konkursu apakšsistēmas, netiks atvērti un neatvērti tiks nosūtīti atpakaļ iesniedzējam.</w:t>
      </w:r>
    </w:p>
    <w:p w14:paraId="7667248F" w14:textId="0DC59A13" w:rsidR="00DC356C" w:rsidRPr="008D1C67" w:rsidRDefault="00DC356C" w:rsidP="00F901DB">
      <w:pPr>
        <w:ind w:left="426" w:hanging="426"/>
        <w:jc w:val="both"/>
        <w:rPr>
          <w:color w:val="000000"/>
        </w:rPr>
      </w:pPr>
      <w:r w:rsidRPr="00D60621">
        <w:t xml:space="preserve">1.7.4. </w:t>
      </w:r>
      <w:r w:rsidRPr="00D60621">
        <w:rPr>
          <w:spacing w:val="1"/>
        </w:rPr>
        <w:t>P</w:t>
      </w:r>
      <w:r w:rsidRPr="00D60621">
        <w:t>ied</w:t>
      </w:r>
      <w:r w:rsidRPr="00D60621">
        <w:rPr>
          <w:spacing w:val="-1"/>
        </w:rPr>
        <w:t>ā</w:t>
      </w:r>
      <w:r w:rsidRPr="00D60621">
        <w:t>v</w:t>
      </w:r>
      <w:r w:rsidRPr="00D60621">
        <w:rPr>
          <w:spacing w:val="-1"/>
        </w:rPr>
        <w:t>ā</w:t>
      </w:r>
      <w:r w:rsidRPr="00D60621">
        <w:t>ju</w:t>
      </w:r>
      <w:r w:rsidRPr="00D60621">
        <w:rPr>
          <w:spacing w:val="1"/>
        </w:rPr>
        <w:t>m</w:t>
      </w:r>
      <w:r w:rsidRPr="00D60621">
        <w:t xml:space="preserve">u </w:t>
      </w:r>
      <w:r w:rsidRPr="00D60621">
        <w:rPr>
          <w:spacing w:val="-1"/>
        </w:rPr>
        <w:t>a</w:t>
      </w:r>
      <w:r w:rsidRPr="00D60621">
        <w:t>tvē</w:t>
      </w:r>
      <w:r w:rsidRPr="00D60621">
        <w:rPr>
          <w:spacing w:val="-1"/>
        </w:rPr>
        <w:t>r</w:t>
      </w:r>
      <w:r w:rsidRPr="00D60621">
        <w:rPr>
          <w:spacing w:val="2"/>
        </w:rPr>
        <w:t>š</w:t>
      </w:r>
      <w:r w:rsidRPr="00D60621">
        <w:rPr>
          <w:spacing w:val="-1"/>
        </w:rPr>
        <w:t>a</w:t>
      </w:r>
      <w:r w:rsidRPr="00D60621">
        <w:t>na</w:t>
      </w:r>
      <w:r w:rsidRPr="00D60621">
        <w:rPr>
          <w:spacing w:val="-1"/>
        </w:rPr>
        <w:t xml:space="preserve"> </w:t>
      </w:r>
      <w:r w:rsidRPr="00D60621">
        <w:t xml:space="preserve">notiks </w:t>
      </w:r>
      <w:r w:rsidR="00E95D82" w:rsidRPr="00D60621">
        <w:rPr>
          <w:b/>
        </w:rPr>
        <w:t>202</w:t>
      </w:r>
      <w:r w:rsidR="006F28C1">
        <w:rPr>
          <w:b/>
        </w:rPr>
        <w:t>2</w:t>
      </w:r>
      <w:r w:rsidR="00E95D82" w:rsidRPr="00D60621">
        <w:rPr>
          <w:b/>
        </w:rPr>
        <w:t xml:space="preserve">.gada </w:t>
      </w:r>
      <w:r w:rsidR="00144EB6">
        <w:rPr>
          <w:b/>
        </w:rPr>
        <w:t>27</w:t>
      </w:r>
      <w:bookmarkStart w:id="50" w:name="_GoBack"/>
      <w:bookmarkEnd w:id="50"/>
      <w:r w:rsidR="00E95D82" w:rsidRPr="00D60621">
        <w:rPr>
          <w:b/>
        </w:rPr>
        <w:t>.</w:t>
      </w:r>
      <w:r w:rsidR="006F28C1">
        <w:rPr>
          <w:b/>
        </w:rPr>
        <w:t>jūnijā plkst.10</w:t>
      </w:r>
      <w:r w:rsidR="00E95D82" w:rsidRPr="00D60621">
        <w:rPr>
          <w:b/>
        </w:rPr>
        <w:t>.</w:t>
      </w:r>
      <w:r w:rsidR="00C24FCB" w:rsidRPr="00D60621">
        <w:rPr>
          <w:b/>
        </w:rPr>
        <w:t>0</w:t>
      </w:r>
      <w:r w:rsidR="00E95D82" w:rsidRPr="00D60621">
        <w:rPr>
          <w:b/>
        </w:rPr>
        <w:t>0</w:t>
      </w:r>
      <w:r w:rsidRPr="00D60621">
        <w:rPr>
          <w:b/>
        </w:rPr>
        <w:t xml:space="preserve">, </w:t>
      </w:r>
      <w:r w:rsidR="006F28C1">
        <w:t>Lielā</w:t>
      </w:r>
      <w:r w:rsidRPr="00D60621">
        <w:t xml:space="preserve"> ielā </w:t>
      </w:r>
      <w:r w:rsidR="006F28C1">
        <w:t>42</w:t>
      </w:r>
      <w:r w:rsidRPr="00D60621">
        <w:t>,</w:t>
      </w:r>
      <w:r w:rsidRPr="00C55886">
        <w:t xml:space="preserve"> Daugavpilī, SIA “</w:t>
      </w:r>
      <w:r w:rsidR="006F28C1" w:rsidRPr="006F28C1">
        <w:t>Grīvas poliklīnika</w:t>
      </w:r>
      <w:r w:rsidRPr="00C55886">
        <w:t xml:space="preserve">”. </w:t>
      </w:r>
      <w:r w:rsidRPr="00C55886">
        <w:rPr>
          <w:noProof/>
          <w:sz w:val="23"/>
          <w:szCs w:val="23"/>
        </w:rPr>
        <w:t>Piedāvājumu atvēršana notiek</w:t>
      </w:r>
      <w:r w:rsidR="006F28C1">
        <w:rPr>
          <w:noProof/>
          <w:sz w:val="23"/>
          <w:szCs w:val="23"/>
        </w:rPr>
        <w:t>,</w:t>
      </w:r>
      <w:r w:rsidRPr="00C55886">
        <w:rPr>
          <w:noProof/>
          <w:sz w:val="23"/>
          <w:szCs w:val="23"/>
        </w:rPr>
        <w:t xml:space="preserve"> izmantojot </w:t>
      </w:r>
      <w:r w:rsidRPr="00C55886">
        <w:rPr>
          <w:sz w:val="23"/>
          <w:szCs w:val="23"/>
        </w:rPr>
        <w:t>Valsts</w:t>
      </w:r>
      <w:r w:rsidRPr="008D1C67">
        <w:rPr>
          <w:sz w:val="23"/>
          <w:szCs w:val="23"/>
        </w:rPr>
        <w:t xml:space="preserve"> reģionālās attīstības aģentūras mājaslapā pieejamos rīkus piedāvājumu elektroniskai saņemšanai.</w:t>
      </w:r>
    </w:p>
    <w:p w14:paraId="6DF2757C" w14:textId="77777777" w:rsidR="00DC356C" w:rsidRPr="00A01DD8" w:rsidRDefault="00DC356C" w:rsidP="00F901DB">
      <w:pPr>
        <w:ind w:left="426" w:hanging="426"/>
        <w:jc w:val="both"/>
      </w:pPr>
      <w:r w:rsidRPr="007764B2">
        <w:t xml:space="preserve">1.7.5. </w:t>
      </w:r>
      <w:r w:rsidRPr="00A01DD8">
        <w:rPr>
          <w:color w:val="000000"/>
          <w:spacing w:val="1"/>
        </w:rPr>
        <w:t>P</w:t>
      </w:r>
      <w:r w:rsidRPr="00A01DD8">
        <w:rPr>
          <w:color w:val="000000"/>
        </w:rPr>
        <w:t>ied</w:t>
      </w:r>
      <w:r w:rsidRPr="00A01DD8">
        <w:rPr>
          <w:color w:val="000000"/>
          <w:spacing w:val="-1"/>
        </w:rPr>
        <w:t>ā</w:t>
      </w:r>
      <w:r w:rsidRPr="00A01DD8">
        <w:rPr>
          <w:color w:val="000000"/>
        </w:rPr>
        <w:t>v</w:t>
      </w:r>
      <w:r w:rsidRPr="00A01DD8">
        <w:rPr>
          <w:color w:val="000000"/>
          <w:spacing w:val="-1"/>
        </w:rPr>
        <w:t>ā</w:t>
      </w:r>
      <w:r w:rsidRPr="00A01DD8">
        <w:rPr>
          <w:color w:val="000000"/>
        </w:rPr>
        <w:t>ju</w:t>
      </w:r>
      <w:r w:rsidRPr="00A01DD8">
        <w:rPr>
          <w:color w:val="000000"/>
          <w:spacing w:val="1"/>
        </w:rPr>
        <w:t>m</w:t>
      </w:r>
      <w:r w:rsidRPr="00A01DD8">
        <w:rPr>
          <w:color w:val="000000"/>
        </w:rPr>
        <w:t xml:space="preserve">u </w:t>
      </w:r>
      <w:r w:rsidRPr="00A01DD8">
        <w:rPr>
          <w:color w:val="000000"/>
          <w:spacing w:val="-1"/>
        </w:rPr>
        <w:t>a</w:t>
      </w:r>
      <w:r w:rsidRPr="00A01DD8">
        <w:rPr>
          <w:color w:val="000000"/>
        </w:rPr>
        <w:t>tvē</w:t>
      </w:r>
      <w:r w:rsidRPr="00A01DD8">
        <w:rPr>
          <w:color w:val="000000"/>
          <w:spacing w:val="-1"/>
        </w:rPr>
        <w:t>r</w:t>
      </w:r>
      <w:r w:rsidRPr="00A01DD8">
        <w:rPr>
          <w:color w:val="000000"/>
        </w:rPr>
        <w:t>š</w:t>
      </w:r>
      <w:r w:rsidRPr="00A01DD8">
        <w:rPr>
          <w:color w:val="000000"/>
          <w:spacing w:val="-1"/>
        </w:rPr>
        <w:t>a</w:t>
      </w:r>
      <w:r w:rsidRPr="00A01DD8">
        <w:rPr>
          <w:color w:val="000000"/>
          <w:spacing w:val="2"/>
        </w:rPr>
        <w:t>n</w:t>
      </w:r>
      <w:r w:rsidRPr="00A01DD8">
        <w:rPr>
          <w:color w:val="000000"/>
          <w:spacing w:val="-1"/>
        </w:rPr>
        <w:t>a</w:t>
      </w:r>
      <w:r w:rsidRPr="00A01DD8">
        <w:rPr>
          <w:color w:val="000000"/>
        </w:rPr>
        <w:t>s s</w:t>
      </w:r>
      <w:r w:rsidRPr="00A01DD8">
        <w:rPr>
          <w:color w:val="000000"/>
          <w:spacing w:val="-1"/>
        </w:rPr>
        <w:t>a</w:t>
      </w:r>
      <w:r w:rsidRPr="00A01DD8">
        <w:rPr>
          <w:color w:val="000000"/>
        </w:rPr>
        <w:t>n</w:t>
      </w:r>
      <w:r w:rsidRPr="00A01DD8">
        <w:rPr>
          <w:color w:val="000000"/>
          <w:spacing w:val="-1"/>
        </w:rPr>
        <w:t>ā</w:t>
      </w:r>
      <w:r w:rsidRPr="00A01DD8">
        <w:rPr>
          <w:color w:val="000000"/>
        </w:rPr>
        <w:t xml:space="preserve">ksme ir </w:t>
      </w:r>
      <w:r w:rsidRPr="00A01DD8">
        <w:rPr>
          <w:color w:val="000000"/>
          <w:spacing w:val="-1"/>
        </w:rPr>
        <w:t>a</w:t>
      </w:r>
      <w:r w:rsidRPr="00A01DD8">
        <w:rPr>
          <w:color w:val="000000"/>
        </w:rPr>
        <w:t>tk</w:t>
      </w:r>
      <w:r w:rsidRPr="00A01DD8">
        <w:rPr>
          <w:color w:val="000000"/>
          <w:spacing w:val="1"/>
        </w:rPr>
        <w:t>l</w:t>
      </w:r>
      <w:r w:rsidRPr="00A01DD8">
        <w:rPr>
          <w:color w:val="000000"/>
          <w:spacing w:val="-1"/>
        </w:rPr>
        <w:t>ā</w:t>
      </w:r>
      <w:r w:rsidRPr="00A01DD8">
        <w:rPr>
          <w:color w:val="000000"/>
        </w:rPr>
        <w:t>t</w:t>
      </w:r>
      <w:r w:rsidRPr="00A01DD8">
        <w:rPr>
          <w:color w:val="000000"/>
          <w:spacing w:val="3"/>
        </w:rPr>
        <w:t>a</w:t>
      </w:r>
      <w:r w:rsidRPr="00A01DD8">
        <w:rPr>
          <w:color w:val="000000"/>
        </w:rPr>
        <w:t xml:space="preserve">, </w:t>
      </w:r>
      <w:r w:rsidRPr="00A01DD8">
        <w:rPr>
          <w:color w:val="000000"/>
          <w:spacing w:val="3"/>
        </w:rPr>
        <w:t>t</w:t>
      </w:r>
      <w:r w:rsidRPr="00A01DD8">
        <w:rPr>
          <w:color w:val="000000"/>
          <w:spacing w:val="-1"/>
        </w:rPr>
        <w:t>a</w:t>
      </w:r>
      <w:r w:rsidRPr="00A01DD8">
        <w:rPr>
          <w:color w:val="000000"/>
        </w:rPr>
        <w:t>jā v</w:t>
      </w:r>
      <w:r w:rsidRPr="00A01DD8">
        <w:rPr>
          <w:color w:val="000000"/>
          <w:spacing w:val="-1"/>
        </w:rPr>
        <w:t>a</w:t>
      </w:r>
      <w:r w:rsidRPr="00A01DD8">
        <w:rPr>
          <w:color w:val="000000"/>
        </w:rPr>
        <w:t>r p</w:t>
      </w:r>
      <w:r w:rsidRPr="00A01DD8">
        <w:rPr>
          <w:color w:val="000000"/>
          <w:spacing w:val="3"/>
        </w:rPr>
        <w:t>i</w:t>
      </w:r>
      <w:r w:rsidRPr="00A01DD8">
        <w:rPr>
          <w:color w:val="000000"/>
          <w:spacing w:val="-1"/>
        </w:rPr>
        <w:t>e</w:t>
      </w:r>
      <w:r w:rsidRPr="00A01DD8">
        <w:rPr>
          <w:color w:val="000000"/>
        </w:rPr>
        <w:t>d</w:t>
      </w:r>
      <w:r w:rsidRPr="00A01DD8">
        <w:rPr>
          <w:color w:val="000000"/>
          <w:spacing w:val="-1"/>
        </w:rPr>
        <w:t>a</w:t>
      </w:r>
      <w:r w:rsidRPr="00A01DD8">
        <w:rPr>
          <w:color w:val="000000"/>
        </w:rPr>
        <w:t>l</w:t>
      </w:r>
      <w:r w:rsidRPr="00A01DD8">
        <w:rPr>
          <w:color w:val="000000"/>
          <w:spacing w:val="1"/>
        </w:rPr>
        <w:t>ī</w:t>
      </w:r>
      <w:r w:rsidRPr="00A01DD8">
        <w:rPr>
          <w:color w:val="000000"/>
        </w:rPr>
        <w:t>t</w:t>
      </w:r>
      <w:r w:rsidRPr="00A01DD8">
        <w:rPr>
          <w:color w:val="000000"/>
          <w:spacing w:val="1"/>
        </w:rPr>
        <w:t>i</w:t>
      </w:r>
      <w:r w:rsidRPr="00A01DD8">
        <w:rPr>
          <w:color w:val="000000"/>
          <w:spacing w:val="-1"/>
        </w:rPr>
        <w:t>e</w:t>
      </w:r>
      <w:r w:rsidRPr="00A01DD8">
        <w:rPr>
          <w:color w:val="000000"/>
        </w:rPr>
        <w:t>s jeb</w:t>
      </w:r>
      <w:r w:rsidRPr="00A01DD8">
        <w:rPr>
          <w:color w:val="000000"/>
          <w:spacing w:val="2"/>
        </w:rPr>
        <w:t>k</w:t>
      </w:r>
      <w:r w:rsidRPr="00A01DD8">
        <w:rPr>
          <w:color w:val="000000"/>
        </w:rPr>
        <w:t>u</w:t>
      </w:r>
      <w:r w:rsidRPr="00A01DD8">
        <w:rPr>
          <w:color w:val="000000"/>
          <w:spacing w:val="-1"/>
        </w:rPr>
        <w:t>r</w:t>
      </w:r>
      <w:r w:rsidRPr="00A01DD8">
        <w:rPr>
          <w:color w:val="000000"/>
        </w:rPr>
        <w:t>a ieinte</w:t>
      </w:r>
      <w:r w:rsidRPr="00A01DD8">
        <w:rPr>
          <w:color w:val="000000"/>
          <w:spacing w:val="-1"/>
        </w:rPr>
        <w:t>re</w:t>
      </w:r>
      <w:r w:rsidRPr="00A01DD8">
        <w:rPr>
          <w:color w:val="000000"/>
        </w:rPr>
        <w:t>s</w:t>
      </w:r>
      <w:r w:rsidRPr="00A01DD8">
        <w:rPr>
          <w:color w:val="000000"/>
          <w:spacing w:val="-1"/>
        </w:rPr>
        <w:t>ē</w:t>
      </w:r>
      <w:r w:rsidRPr="00A01DD8">
        <w:rPr>
          <w:color w:val="000000"/>
          <w:spacing w:val="3"/>
        </w:rPr>
        <w:t>tā</w:t>
      </w:r>
      <w:r w:rsidRPr="00A01DD8">
        <w:rPr>
          <w:color w:val="000000"/>
        </w:rPr>
        <w:t xml:space="preserve"> persona.</w:t>
      </w:r>
      <w:r>
        <w:rPr>
          <w:color w:val="000000"/>
        </w:rPr>
        <w:t xml:space="preserve"> </w:t>
      </w:r>
      <w:r w:rsidRPr="007764B2">
        <w:t>Iesniegto piedāvājumu atvēršanas procesam var sekot līdzi tiešsaistes režīmā EIS e-konkursu apakšsistēmā.</w:t>
      </w:r>
    </w:p>
    <w:p w14:paraId="099219D9" w14:textId="77777777" w:rsidR="00DC356C" w:rsidRPr="00317CCC" w:rsidRDefault="00DC356C" w:rsidP="00F901DB">
      <w:pPr>
        <w:ind w:left="426" w:hanging="426"/>
        <w:jc w:val="both"/>
      </w:pPr>
      <w:r w:rsidRPr="00317CCC">
        <w:t>1.7.</w:t>
      </w:r>
      <w:r>
        <w:t>6</w:t>
      </w:r>
      <w:r w:rsidRPr="00317CCC">
        <w:t>. Piedāvājumu atvēršanas norise tiek protokolēta</w:t>
      </w:r>
      <w:r>
        <w:t>.</w:t>
      </w:r>
    </w:p>
    <w:p w14:paraId="44F660CA" w14:textId="77777777" w:rsidR="00DC356C" w:rsidRPr="00317CCC" w:rsidRDefault="00DC356C" w:rsidP="00F901DB">
      <w:pPr>
        <w:ind w:left="426" w:hanging="426"/>
        <w:jc w:val="both"/>
      </w:pPr>
      <w:r>
        <w:t>1.7.7</w:t>
      </w:r>
      <w:r w:rsidRPr="007764B2">
        <w:t xml:space="preserve">. </w:t>
      </w:r>
      <w:r w:rsidRPr="007764B2">
        <w:rPr>
          <w:color w:val="000000"/>
          <w:spacing w:val="1"/>
        </w:rPr>
        <w:t>P</w:t>
      </w:r>
      <w:r w:rsidRPr="007764B2">
        <w:rPr>
          <w:color w:val="000000"/>
          <w:spacing w:val="-1"/>
        </w:rPr>
        <w:t>ē</w:t>
      </w:r>
      <w:r w:rsidRPr="007764B2">
        <w:rPr>
          <w:color w:val="000000"/>
        </w:rPr>
        <w:t>c</w:t>
      </w:r>
      <w:r w:rsidRPr="007764B2">
        <w:rPr>
          <w:color w:val="000000"/>
          <w:spacing w:val="-1"/>
        </w:rPr>
        <w:t xml:space="preserve"> </w:t>
      </w:r>
      <w:r w:rsidRPr="007764B2">
        <w:rPr>
          <w:color w:val="000000"/>
        </w:rPr>
        <w:t>visu pied</w:t>
      </w:r>
      <w:r w:rsidRPr="007764B2">
        <w:rPr>
          <w:color w:val="000000"/>
          <w:spacing w:val="-1"/>
        </w:rPr>
        <w:t>ā</w:t>
      </w:r>
      <w:r w:rsidRPr="007764B2">
        <w:rPr>
          <w:color w:val="000000"/>
        </w:rPr>
        <w:t>v</w:t>
      </w:r>
      <w:r w:rsidRPr="007764B2">
        <w:rPr>
          <w:color w:val="000000"/>
          <w:spacing w:val="-1"/>
        </w:rPr>
        <w:t>ā</w:t>
      </w:r>
      <w:r w:rsidRPr="007764B2">
        <w:rPr>
          <w:color w:val="000000"/>
        </w:rPr>
        <w:t>ju</w:t>
      </w:r>
      <w:r w:rsidRPr="007764B2">
        <w:rPr>
          <w:color w:val="000000"/>
          <w:spacing w:val="1"/>
        </w:rPr>
        <w:t>m</w:t>
      </w:r>
      <w:r w:rsidRPr="007764B2">
        <w:rPr>
          <w:color w:val="000000"/>
        </w:rPr>
        <w:t xml:space="preserve">u </w:t>
      </w:r>
      <w:r w:rsidRPr="007764B2">
        <w:rPr>
          <w:color w:val="000000"/>
          <w:spacing w:val="-1"/>
        </w:rPr>
        <w:t>a</w:t>
      </w:r>
      <w:r w:rsidRPr="007764B2">
        <w:rPr>
          <w:color w:val="000000"/>
          <w:spacing w:val="3"/>
        </w:rPr>
        <w:t>t</w:t>
      </w:r>
      <w:r w:rsidRPr="007764B2">
        <w:rPr>
          <w:color w:val="000000"/>
        </w:rPr>
        <w:t>v</w:t>
      </w:r>
      <w:r w:rsidRPr="007764B2">
        <w:rPr>
          <w:color w:val="000000"/>
          <w:spacing w:val="-1"/>
        </w:rPr>
        <w:t>ē</w:t>
      </w:r>
      <w:r w:rsidRPr="007764B2">
        <w:rPr>
          <w:color w:val="000000"/>
        </w:rPr>
        <w:t>rš</w:t>
      </w:r>
      <w:r w:rsidRPr="007764B2">
        <w:rPr>
          <w:color w:val="000000"/>
          <w:spacing w:val="-1"/>
        </w:rPr>
        <w:t>a</w:t>
      </w:r>
      <w:r w:rsidRPr="007764B2">
        <w:rPr>
          <w:color w:val="000000"/>
        </w:rPr>
        <w:t>n</w:t>
      </w:r>
      <w:r w:rsidRPr="007764B2">
        <w:rPr>
          <w:color w:val="000000"/>
          <w:spacing w:val="-1"/>
        </w:rPr>
        <w:t>a</w:t>
      </w:r>
      <w:r w:rsidRPr="007764B2">
        <w:rPr>
          <w:color w:val="000000"/>
        </w:rPr>
        <w:t>s pi</w:t>
      </w:r>
      <w:r w:rsidRPr="007764B2">
        <w:rPr>
          <w:color w:val="000000"/>
          <w:spacing w:val="-1"/>
        </w:rPr>
        <w:t>e</w:t>
      </w:r>
      <w:r w:rsidRPr="007764B2">
        <w:rPr>
          <w:color w:val="000000"/>
          <w:spacing w:val="2"/>
        </w:rPr>
        <w:t>d</w:t>
      </w:r>
      <w:r w:rsidRPr="007764B2">
        <w:rPr>
          <w:color w:val="000000"/>
          <w:spacing w:val="-1"/>
        </w:rPr>
        <w:t>ā</w:t>
      </w:r>
      <w:r w:rsidRPr="007764B2">
        <w:rPr>
          <w:color w:val="000000"/>
        </w:rPr>
        <w:t>v</w:t>
      </w:r>
      <w:r w:rsidRPr="007764B2">
        <w:rPr>
          <w:color w:val="000000"/>
          <w:spacing w:val="-1"/>
        </w:rPr>
        <w:t>ā</w:t>
      </w:r>
      <w:r w:rsidRPr="007764B2">
        <w:rPr>
          <w:color w:val="000000"/>
        </w:rPr>
        <w:t>ju</w:t>
      </w:r>
      <w:r w:rsidRPr="007764B2">
        <w:rPr>
          <w:color w:val="000000"/>
          <w:spacing w:val="1"/>
        </w:rPr>
        <w:t>m</w:t>
      </w:r>
      <w:r w:rsidRPr="007764B2">
        <w:rPr>
          <w:color w:val="000000"/>
        </w:rPr>
        <w:t xml:space="preserve">u </w:t>
      </w:r>
      <w:r w:rsidRPr="007764B2">
        <w:rPr>
          <w:color w:val="000000"/>
          <w:spacing w:val="-1"/>
        </w:rPr>
        <w:t>a</w:t>
      </w:r>
      <w:r w:rsidRPr="007764B2">
        <w:rPr>
          <w:color w:val="000000"/>
          <w:spacing w:val="3"/>
        </w:rPr>
        <w:t>t</w:t>
      </w:r>
      <w:r w:rsidRPr="007764B2">
        <w:rPr>
          <w:color w:val="000000"/>
        </w:rPr>
        <w:t>v</w:t>
      </w:r>
      <w:r w:rsidRPr="007764B2">
        <w:rPr>
          <w:color w:val="000000"/>
          <w:spacing w:val="-1"/>
        </w:rPr>
        <w:t>ē</w:t>
      </w:r>
      <w:r w:rsidRPr="007764B2">
        <w:rPr>
          <w:color w:val="000000"/>
        </w:rPr>
        <w:t>rš</w:t>
      </w:r>
      <w:r w:rsidRPr="007764B2">
        <w:rPr>
          <w:color w:val="000000"/>
          <w:spacing w:val="-1"/>
        </w:rPr>
        <w:t>a</w:t>
      </w:r>
      <w:r w:rsidRPr="007764B2">
        <w:rPr>
          <w:color w:val="000000"/>
        </w:rPr>
        <w:t>n</w:t>
      </w:r>
      <w:r w:rsidRPr="007764B2">
        <w:rPr>
          <w:color w:val="000000"/>
          <w:spacing w:val="-1"/>
        </w:rPr>
        <w:t>a</w:t>
      </w:r>
      <w:r w:rsidRPr="007764B2">
        <w:rPr>
          <w:color w:val="000000"/>
        </w:rPr>
        <w:t xml:space="preserve">s </w:t>
      </w:r>
      <w:r w:rsidRPr="007764B2">
        <w:rPr>
          <w:color w:val="000000"/>
          <w:spacing w:val="3"/>
        </w:rPr>
        <w:t>s</w:t>
      </w:r>
      <w:r w:rsidRPr="007764B2">
        <w:rPr>
          <w:color w:val="000000"/>
          <w:spacing w:val="-1"/>
        </w:rPr>
        <w:t>a</w:t>
      </w:r>
      <w:r w:rsidRPr="007764B2">
        <w:rPr>
          <w:color w:val="000000"/>
        </w:rPr>
        <w:t>n</w:t>
      </w:r>
      <w:r w:rsidRPr="007764B2">
        <w:rPr>
          <w:color w:val="000000"/>
          <w:spacing w:val="-1"/>
        </w:rPr>
        <w:t>ā</w:t>
      </w:r>
      <w:r w:rsidRPr="007764B2">
        <w:rPr>
          <w:color w:val="000000"/>
        </w:rPr>
        <w:t>ksme ti</w:t>
      </w:r>
      <w:r w:rsidRPr="007764B2">
        <w:rPr>
          <w:color w:val="000000"/>
          <w:spacing w:val="-1"/>
        </w:rPr>
        <w:t>e</w:t>
      </w:r>
      <w:r w:rsidRPr="007764B2">
        <w:rPr>
          <w:color w:val="000000"/>
        </w:rPr>
        <w:t xml:space="preserve">k </w:t>
      </w:r>
      <w:r w:rsidRPr="007764B2">
        <w:rPr>
          <w:color w:val="000000"/>
          <w:spacing w:val="2"/>
        </w:rPr>
        <w:t>s</w:t>
      </w:r>
      <w:r w:rsidRPr="007764B2">
        <w:rPr>
          <w:color w:val="000000"/>
        </w:rPr>
        <w:t>lē</w:t>
      </w:r>
      <w:r w:rsidRPr="007764B2">
        <w:rPr>
          <w:color w:val="000000"/>
          <w:spacing w:val="-3"/>
        </w:rPr>
        <w:t>g</w:t>
      </w:r>
      <w:r w:rsidRPr="007764B2">
        <w:rPr>
          <w:color w:val="000000"/>
        </w:rPr>
        <w:t xml:space="preserve">ta. </w:t>
      </w:r>
      <w:r w:rsidRPr="007764B2">
        <w:rPr>
          <w:color w:val="000000"/>
          <w:spacing w:val="1"/>
        </w:rPr>
        <w:t>P</w:t>
      </w:r>
      <w:r w:rsidRPr="007764B2">
        <w:rPr>
          <w:color w:val="000000"/>
        </w:rPr>
        <w:t>r</w:t>
      </w:r>
      <w:r w:rsidRPr="007764B2">
        <w:rPr>
          <w:color w:val="000000"/>
          <w:spacing w:val="-2"/>
        </w:rPr>
        <w:t>e</w:t>
      </w:r>
      <w:r w:rsidRPr="007764B2">
        <w:rPr>
          <w:color w:val="000000"/>
        </w:rPr>
        <w:t>tend</w:t>
      </w:r>
      <w:r w:rsidRPr="007764B2">
        <w:rPr>
          <w:color w:val="000000"/>
          <w:spacing w:val="-1"/>
        </w:rPr>
        <w:t>e</w:t>
      </w:r>
      <w:r w:rsidRPr="007764B2">
        <w:rPr>
          <w:color w:val="000000"/>
        </w:rPr>
        <w:t>ntu</w:t>
      </w:r>
      <w:r w:rsidRPr="007764B2">
        <w:rPr>
          <w:color w:val="000000"/>
          <w:spacing w:val="19"/>
        </w:rPr>
        <w:t xml:space="preserve"> </w:t>
      </w:r>
      <w:r w:rsidRPr="007764B2">
        <w:rPr>
          <w:color w:val="000000"/>
          <w:spacing w:val="-1"/>
        </w:rPr>
        <w:t>a</w:t>
      </w:r>
      <w:r w:rsidRPr="007764B2">
        <w:rPr>
          <w:color w:val="000000"/>
        </w:rPr>
        <w:t>t</w:t>
      </w:r>
      <w:r w:rsidRPr="007764B2">
        <w:rPr>
          <w:color w:val="000000"/>
          <w:spacing w:val="1"/>
        </w:rPr>
        <w:t>l</w:t>
      </w:r>
      <w:r w:rsidRPr="007764B2">
        <w:rPr>
          <w:color w:val="000000"/>
          <w:spacing w:val="-1"/>
        </w:rPr>
        <w:t>a</w:t>
      </w:r>
      <w:r w:rsidRPr="007764B2">
        <w:rPr>
          <w:color w:val="000000"/>
        </w:rPr>
        <w:t>si,</w:t>
      </w:r>
      <w:r w:rsidRPr="007764B2">
        <w:rPr>
          <w:color w:val="000000"/>
          <w:spacing w:val="20"/>
        </w:rPr>
        <w:t xml:space="preserve"> </w:t>
      </w:r>
      <w:r w:rsidRPr="007764B2">
        <w:rPr>
          <w:color w:val="000000"/>
        </w:rPr>
        <w:t>p</w:t>
      </w:r>
      <w:r w:rsidRPr="007764B2">
        <w:rPr>
          <w:color w:val="000000"/>
          <w:spacing w:val="3"/>
        </w:rPr>
        <w:t>i</w:t>
      </w:r>
      <w:r w:rsidRPr="007764B2">
        <w:rPr>
          <w:color w:val="000000"/>
          <w:spacing w:val="-1"/>
        </w:rPr>
        <w:t>e</w:t>
      </w:r>
      <w:r w:rsidRPr="007764B2">
        <w:rPr>
          <w:color w:val="000000"/>
        </w:rPr>
        <w:t>d</w:t>
      </w:r>
      <w:r w:rsidRPr="007764B2">
        <w:rPr>
          <w:color w:val="000000"/>
          <w:spacing w:val="1"/>
        </w:rPr>
        <w:t>ā</w:t>
      </w:r>
      <w:r w:rsidRPr="007764B2">
        <w:rPr>
          <w:color w:val="000000"/>
        </w:rPr>
        <w:t>v</w:t>
      </w:r>
      <w:r w:rsidRPr="007764B2">
        <w:rPr>
          <w:color w:val="000000"/>
          <w:spacing w:val="-1"/>
        </w:rPr>
        <w:t>ā</w:t>
      </w:r>
      <w:r w:rsidRPr="007764B2">
        <w:rPr>
          <w:color w:val="000000"/>
        </w:rPr>
        <w:t>ju</w:t>
      </w:r>
      <w:r w:rsidRPr="007764B2">
        <w:rPr>
          <w:color w:val="000000"/>
          <w:spacing w:val="1"/>
        </w:rPr>
        <w:t>m</w:t>
      </w:r>
      <w:r w:rsidRPr="007764B2">
        <w:rPr>
          <w:color w:val="000000"/>
        </w:rPr>
        <w:t>u</w:t>
      </w:r>
      <w:r w:rsidRPr="007764B2">
        <w:rPr>
          <w:color w:val="000000"/>
          <w:spacing w:val="19"/>
        </w:rPr>
        <w:t xml:space="preserve"> </w:t>
      </w:r>
      <w:r w:rsidRPr="007764B2">
        <w:rPr>
          <w:color w:val="000000"/>
          <w:spacing w:val="-1"/>
        </w:rPr>
        <w:t>a</w:t>
      </w:r>
      <w:r w:rsidRPr="007764B2">
        <w:rPr>
          <w:color w:val="000000"/>
        </w:rPr>
        <w:t>tb</w:t>
      </w:r>
      <w:r w:rsidRPr="007764B2">
        <w:rPr>
          <w:color w:val="000000"/>
          <w:spacing w:val="1"/>
        </w:rPr>
        <w:t>i</w:t>
      </w:r>
      <w:r w:rsidRPr="007764B2">
        <w:rPr>
          <w:color w:val="000000"/>
        </w:rPr>
        <w:t>ls</w:t>
      </w:r>
      <w:r w:rsidRPr="007764B2">
        <w:rPr>
          <w:color w:val="000000"/>
          <w:spacing w:val="1"/>
        </w:rPr>
        <w:t>t</w:t>
      </w:r>
      <w:r w:rsidRPr="007764B2">
        <w:rPr>
          <w:color w:val="000000"/>
        </w:rPr>
        <w:t>ības</w:t>
      </w:r>
      <w:r w:rsidRPr="007764B2">
        <w:rPr>
          <w:color w:val="000000"/>
          <w:spacing w:val="19"/>
        </w:rPr>
        <w:t xml:space="preserve"> </w:t>
      </w:r>
      <w:r w:rsidRPr="007764B2">
        <w:rPr>
          <w:color w:val="000000"/>
        </w:rPr>
        <w:t>p</w:t>
      </w:r>
      <w:r w:rsidRPr="007764B2">
        <w:rPr>
          <w:color w:val="000000"/>
          <w:spacing w:val="-1"/>
        </w:rPr>
        <w:t>ā</w:t>
      </w:r>
      <w:r w:rsidRPr="007764B2">
        <w:rPr>
          <w:color w:val="000000"/>
        </w:rPr>
        <w:t>rbaudi</w:t>
      </w:r>
      <w:r w:rsidRPr="007764B2">
        <w:rPr>
          <w:color w:val="000000"/>
          <w:spacing w:val="19"/>
        </w:rPr>
        <w:t xml:space="preserve"> </w:t>
      </w:r>
      <w:r w:rsidRPr="007764B2">
        <w:rPr>
          <w:color w:val="000000"/>
        </w:rPr>
        <w:t>un</w:t>
      </w:r>
      <w:r w:rsidRPr="007764B2">
        <w:rPr>
          <w:color w:val="000000"/>
          <w:spacing w:val="19"/>
        </w:rPr>
        <w:t xml:space="preserve"> </w:t>
      </w:r>
      <w:r w:rsidRPr="007764B2">
        <w:rPr>
          <w:color w:val="000000"/>
        </w:rPr>
        <w:t>pied</w:t>
      </w:r>
      <w:r w:rsidRPr="007764B2">
        <w:rPr>
          <w:color w:val="000000"/>
          <w:spacing w:val="-1"/>
        </w:rPr>
        <w:t>ā</w:t>
      </w:r>
      <w:r w:rsidRPr="007764B2">
        <w:rPr>
          <w:color w:val="000000"/>
        </w:rPr>
        <w:t>v</w:t>
      </w:r>
      <w:r w:rsidRPr="007764B2">
        <w:rPr>
          <w:color w:val="000000"/>
          <w:spacing w:val="-1"/>
        </w:rPr>
        <w:t>ā</w:t>
      </w:r>
      <w:r w:rsidRPr="007764B2">
        <w:rPr>
          <w:color w:val="000000"/>
        </w:rPr>
        <w:t>ju</w:t>
      </w:r>
      <w:r w:rsidRPr="007764B2">
        <w:rPr>
          <w:color w:val="000000"/>
          <w:spacing w:val="1"/>
        </w:rPr>
        <w:t>m</w:t>
      </w:r>
      <w:r w:rsidRPr="007764B2">
        <w:rPr>
          <w:color w:val="000000"/>
        </w:rPr>
        <w:t>u</w:t>
      </w:r>
      <w:r w:rsidRPr="007764B2">
        <w:rPr>
          <w:color w:val="000000"/>
          <w:spacing w:val="19"/>
        </w:rPr>
        <w:t xml:space="preserve"> </w:t>
      </w:r>
      <w:r w:rsidRPr="007764B2">
        <w:rPr>
          <w:color w:val="000000"/>
          <w:spacing w:val="2"/>
        </w:rPr>
        <w:t>v</w:t>
      </w:r>
      <w:r w:rsidRPr="007764B2">
        <w:rPr>
          <w:color w:val="000000"/>
          <w:spacing w:val="-1"/>
        </w:rPr>
        <w:t>ē</w:t>
      </w:r>
      <w:r w:rsidRPr="007764B2">
        <w:rPr>
          <w:color w:val="000000"/>
        </w:rPr>
        <w:t>r</w:t>
      </w:r>
      <w:r w:rsidRPr="007764B2">
        <w:rPr>
          <w:color w:val="000000"/>
          <w:spacing w:val="2"/>
        </w:rPr>
        <w:t>t</w:t>
      </w:r>
      <w:r w:rsidRPr="007764B2">
        <w:rPr>
          <w:color w:val="000000"/>
          <w:spacing w:val="-1"/>
        </w:rPr>
        <w:t>ē</w:t>
      </w:r>
      <w:r w:rsidRPr="007764B2">
        <w:rPr>
          <w:color w:val="000000"/>
        </w:rPr>
        <w:t>š</w:t>
      </w:r>
      <w:r w:rsidRPr="007764B2">
        <w:rPr>
          <w:color w:val="000000"/>
          <w:spacing w:val="-1"/>
        </w:rPr>
        <w:t>a</w:t>
      </w:r>
      <w:r w:rsidRPr="007764B2">
        <w:rPr>
          <w:color w:val="000000"/>
        </w:rPr>
        <w:t>nu</w:t>
      </w:r>
      <w:r w:rsidRPr="007764B2">
        <w:rPr>
          <w:color w:val="000000"/>
          <w:spacing w:val="19"/>
        </w:rPr>
        <w:t xml:space="preserve"> </w:t>
      </w:r>
      <w:r w:rsidRPr="00CA61A4">
        <w:t xml:space="preserve">iepirkuma </w:t>
      </w:r>
      <w:r>
        <w:t>k</w:t>
      </w:r>
      <w:r w:rsidRPr="007764B2">
        <w:rPr>
          <w:color w:val="000000"/>
        </w:rPr>
        <w:t>om</w:t>
      </w:r>
      <w:r w:rsidRPr="007764B2">
        <w:rPr>
          <w:color w:val="000000"/>
          <w:spacing w:val="1"/>
        </w:rPr>
        <w:t>i</w:t>
      </w:r>
      <w:r w:rsidRPr="007764B2">
        <w:rPr>
          <w:color w:val="000000"/>
        </w:rPr>
        <w:t>si</w:t>
      </w:r>
      <w:r w:rsidRPr="007764B2">
        <w:rPr>
          <w:color w:val="000000"/>
          <w:spacing w:val="1"/>
        </w:rPr>
        <w:t>j</w:t>
      </w:r>
      <w:r w:rsidRPr="007764B2">
        <w:rPr>
          <w:color w:val="000000"/>
        </w:rPr>
        <w:t>a</w:t>
      </w:r>
      <w:r w:rsidRPr="007764B2">
        <w:rPr>
          <w:color w:val="000000"/>
          <w:spacing w:val="-1"/>
        </w:rPr>
        <w:t xml:space="preserve"> </w:t>
      </w:r>
      <w:r w:rsidRPr="007764B2">
        <w:rPr>
          <w:color w:val="000000"/>
        </w:rPr>
        <w:t>v</w:t>
      </w:r>
      <w:r w:rsidRPr="007764B2">
        <w:rPr>
          <w:color w:val="000000"/>
          <w:spacing w:val="-1"/>
        </w:rPr>
        <w:t>e</w:t>
      </w:r>
      <w:r w:rsidRPr="007764B2">
        <w:rPr>
          <w:color w:val="000000"/>
        </w:rPr>
        <w:t>ic sl</w:t>
      </w:r>
      <w:r w:rsidRPr="007764B2">
        <w:rPr>
          <w:color w:val="000000"/>
          <w:spacing w:val="-1"/>
        </w:rPr>
        <w:t>ē</w:t>
      </w:r>
      <w:r w:rsidRPr="007764B2">
        <w:rPr>
          <w:color w:val="000000"/>
          <w:spacing w:val="-2"/>
        </w:rPr>
        <w:t>g</w:t>
      </w:r>
      <w:r w:rsidRPr="007764B2">
        <w:rPr>
          <w:color w:val="000000"/>
        </w:rPr>
        <w:t xml:space="preserve">tā </w:t>
      </w:r>
      <w:r w:rsidRPr="007764B2">
        <w:rPr>
          <w:color w:val="000000"/>
          <w:spacing w:val="2"/>
        </w:rPr>
        <w:t>s</w:t>
      </w:r>
      <w:r w:rsidRPr="007764B2">
        <w:rPr>
          <w:color w:val="000000"/>
          <w:spacing w:val="-1"/>
        </w:rPr>
        <w:t>ē</w:t>
      </w:r>
      <w:r w:rsidRPr="007764B2">
        <w:rPr>
          <w:color w:val="000000"/>
        </w:rPr>
        <w:t>d</w:t>
      </w:r>
      <w:r w:rsidRPr="007764B2">
        <w:rPr>
          <w:color w:val="000000"/>
          <w:spacing w:val="-1"/>
        </w:rPr>
        <w:t>ē.</w:t>
      </w:r>
    </w:p>
    <w:p w14:paraId="3AEBFFBF" w14:textId="77777777" w:rsidR="00DC356C" w:rsidRDefault="00DC356C" w:rsidP="00F901DB">
      <w:pPr>
        <w:ind w:left="426" w:hanging="426"/>
        <w:jc w:val="both"/>
        <w:rPr>
          <w:rStyle w:val="Hyperlink"/>
          <w:color w:val="auto"/>
          <w:u w:val="none"/>
          <w:lang w:eastAsia="lv-LV"/>
        </w:rPr>
      </w:pPr>
      <w:r>
        <w:t>1.7.8</w:t>
      </w:r>
      <w:r w:rsidRPr="00317CCC">
        <w:t>.</w:t>
      </w:r>
      <w:r w:rsidRPr="007764B2">
        <w:t xml:space="preserve"> </w:t>
      </w:r>
      <w:r>
        <w:t xml:space="preserve">Pretendenti ar Iepirkumu komisijas atvēršanas sēdes protokolu </w:t>
      </w:r>
      <w:r w:rsidRPr="00317CCC">
        <w:rPr>
          <w:color w:val="000000"/>
        </w:rPr>
        <w:t xml:space="preserve">var iepazīties </w:t>
      </w:r>
      <w:r w:rsidRPr="001230CA">
        <w:t>tīmekļvietnē</w:t>
      </w:r>
      <w:r w:rsidRPr="00D13E39">
        <w:rPr>
          <w:rFonts w:eastAsia="Calibri"/>
        </w:rPr>
        <w:t xml:space="preserve"> </w:t>
      </w:r>
      <w:hyperlink r:id="rId13" w:history="1">
        <w:r w:rsidRPr="00D13E39">
          <w:rPr>
            <w:rFonts w:eastAsia="Calibri"/>
            <w:color w:val="0000FF"/>
            <w:u w:val="single"/>
          </w:rPr>
          <w:t>www.eis.gov.lv</w:t>
        </w:r>
      </w:hyperlink>
      <w:r>
        <w:rPr>
          <w:rFonts w:eastAsia="Calibri"/>
          <w:color w:val="0000FF"/>
          <w:u w:val="single"/>
        </w:rPr>
        <w:t>,</w:t>
      </w:r>
      <w:r w:rsidRPr="007E050D">
        <w:rPr>
          <w:rStyle w:val="Hyperlink"/>
          <w:color w:val="auto"/>
          <w:u w:val="none"/>
          <w:lang w:eastAsia="lv-LV"/>
        </w:rPr>
        <w:t xml:space="preserve"> </w:t>
      </w:r>
      <w:r w:rsidRPr="00900F64">
        <w:rPr>
          <w:rStyle w:val="Hyperlink"/>
          <w:color w:val="auto"/>
          <w:u w:val="none"/>
          <w:lang w:eastAsia="lv-LV"/>
        </w:rPr>
        <w:t xml:space="preserve">pie konkrētā </w:t>
      </w:r>
      <w:r w:rsidRPr="00C8235C">
        <w:rPr>
          <w:rStyle w:val="Hyperlink"/>
          <w:color w:val="auto"/>
          <w:u w:val="none"/>
          <w:lang w:eastAsia="lv-LV"/>
        </w:rPr>
        <w:t>iepirkuma</w:t>
      </w:r>
      <w:r>
        <w:rPr>
          <w:rStyle w:val="Hyperlink"/>
          <w:color w:val="auto"/>
          <w:u w:val="none"/>
          <w:lang w:eastAsia="lv-LV"/>
        </w:rPr>
        <w:t>.</w:t>
      </w:r>
    </w:p>
    <w:p w14:paraId="0ABF1E7A" w14:textId="77777777" w:rsidR="00DC356C" w:rsidRPr="00317CCC" w:rsidRDefault="00DC356C" w:rsidP="00F901DB">
      <w:pPr>
        <w:ind w:left="426" w:hanging="426"/>
        <w:jc w:val="both"/>
      </w:pPr>
    </w:p>
    <w:p w14:paraId="6100EADC" w14:textId="77777777" w:rsidR="00EB5028" w:rsidRDefault="006E5C95" w:rsidP="006E5C95">
      <w:pPr>
        <w:pStyle w:val="Heading2"/>
        <w:numPr>
          <w:ilvl w:val="0"/>
          <w:numId w:val="0"/>
        </w:numPr>
        <w:ind w:left="576" w:hanging="576"/>
        <w:rPr>
          <w:lang w:val="lv-LV"/>
        </w:rPr>
      </w:pPr>
      <w:r>
        <w:rPr>
          <w:szCs w:val="24"/>
        </w:rPr>
        <w:t>1.</w:t>
      </w:r>
      <w:r w:rsidR="009C639D">
        <w:rPr>
          <w:szCs w:val="24"/>
        </w:rPr>
        <w:t>8</w:t>
      </w:r>
      <w:r>
        <w:rPr>
          <w:szCs w:val="24"/>
        </w:rPr>
        <w:t xml:space="preserve">. </w:t>
      </w:r>
      <w:r w:rsidR="005B7028">
        <w:rPr>
          <w:szCs w:val="24"/>
          <w:lang w:val="lv-LV"/>
        </w:rPr>
        <w:t>P</w:t>
      </w:r>
      <w:proofErr w:type="spellStart"/>
      <w:r w:rsidR="00EB5028" w:rsidRPr="008F3991">
        <w:rPr>
          <w:szCs w:val="24"/>
          <w:u w:val="single"/>
        </w:rPr>
        <w:t>rasības</w:t>
      </w:r>
      <w:proofErr w:type="spellEnd"/>
      <w:r w:rsidR="00EB5028" w:rsidRPr="008F3991">
        <w:rPr>
          <w:szCs w:val="24"/>
          <w:u w:val="single"/>
        </w:rPr>
        <w:t xml:space="preserve"> attiecībā uz piedāvājuma noformējumu un iesniegšanu</w:t>
      </w:r>
      <w:bookmarkEnd w:id="43"/>
      <w:bookmarkEnd w:id="44"/>
      <w:bookmarkEnd w:id="45"/>
      <w:bookmarkEnd w:id="46"/>
      <w:bookmarkEnd w:id="47"/>
      <w:bookmarkEnd w:id="48"/>
    </w:p>
    <w:p w14:paraId="7B3EF121" w14:textId="77777777" w:rsidR="004F39AD" w:rsidRPr="00E75001" w:rsidRDefault="004F39AD" w:rsidP="00F901DB">
      <w:pPr>
        <w:ind w:left="426" w:hanging="426"/>
        <w:jc w:val="both"/>
      </w:pPr>
      <w:r w:rsidRPr="00E75001">
        <w:t>1.8.1.</w:t>
      </w:r>
      <w:r w:rsidRPr="00E75001">
        <w:tab/>
        <w:t>Piedāvājums jāiesniedz elektroniski E</w:t>
      </w:r>
      <w:r>
        <w:t>IS</w:t>
      </w:r>
      <w:r w:rsidRPr="00E75001">
        <w:t xml:space="preserve"> e-konkursu apakšsistēmā, ievērojot šādas pretendenta izvēles iespējas:</w:t>
      </w:r>
    </w:p>
    <w:p w14:paraId="38B57ED1" w14:textId="77777777" w:rsidR="004F39AD" w:rsidRPr="00E75001" w:rsidRDefault="004F39AD" w:rsidP="00F901DB">
      <w:pPr>
        <w:ind w:left="426" w:hanging="426"/>
        <w:jc w:val="both"/>
      </w:pPr>
      <w:r w:rsidRPr="00E75001">
        <w:t>1.8.1.1.</w:t>
      </w:r>
      <w:r>
        <w:t xml:space="preserve"> </w:t>
      </w:r>
      <w:r w:rsidRPr="00E75001">
        <w:t>izmantojot e-konkursu apakšsistēmas piedāvātos rīkus, aizpildot minētās sistēmas e-konkursu apakšsistēmā šīs iepirkuma procedūras sadaļā ievietotās formas;</w:t>
      </w:r>
    </w:p>
    <w:p w14:paraId="25CEED45" w14:textId="77777777" w:rsidR="004F39AD" w:rsidRPr="00E75001" w:rsidRDefault="004F39AD" w:rsidP="00F901DB">
      <w:pPr>
        <w:ind w:left="426" w:hanging="426"/>
        <w:jc w:val="both"/>
      </w:pPr>
      <w:r w:rsidRPr="00E75001">
        <w:t>1.8.1.2.</w:t>
      </w:r>
      <w:r>
        <w:t xml:space="preserve"> </w:t>
      </w:r>
      <w:r w:rsidRPr="00E75001">
        <w:t>elektroniski aizpildāmos dokumentus elektroniski sagatavojot ārpus e</w:t>
      </w:r>
      <w:r w:rsidRPr="00E75001">
        <w:noBreakHyphen/>
        <w:t>konkursu apakšsistēmas un pievienojot atbilstošajām prasībām (šādā gadījumā pretendents ir atbildīgs par aizpildāmo formu atbilstību dokumentācijas prasībām un formu paraugiem);</w:t>
      </w:r>
    </w:p>
    <w:p w14:paraId="0E7145A3" w14:textId="77777777" w:rsidR="004F39AD" w:rsidRPr="00E75001" w:rsidRDefault="004F39AD" w:rsidP="00F901DB">
      <w:pPr>
        <w:ind w:left="426" w:hanging="426"/>
        <w:jc w:val="both"/>
      </w:pPr>
      <w:r w:rsidRPr="00E75001">
        <w:t>1.8.1.3.</w:t>
      </w:r>
      <w:r>
        <w:t xml:space="preserve"> </w:t>
      </w:r>
      <w:r w:rsidRPr="00E75001">
        <w:t>elektroniski sagatavoto piedāvājumu šifrējot ārpus e</w:t>
      </w:r>
      <w:r w:rsidRPr="00E75001">
        <w:noBreakHyphen/>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2A894254" w14:textId="77777777" w:rsidR="004F39AD" w:rsidRPr="00E75001" w:rsidRDefault="004F39AD" w:rsidP="00F901DB">
      <w:pPr>
        <w:ind w:left="426" w:hanging="426"/>
        <w:jc w:val="both"/>
      </w:pPr>
      <w:r w:rsidRPr="00E75001">
        <w:t>1.8.2.</w:t>
      </w:r>
      <w:r w:rsidRPr="00E75001">
        <w:tab/>
        <w:t>Sagatavojot piedāvājumu, pretendents ievēro, ka:</w:t>
      </w:r>
    </w:p>
    <w:p w14:paraId="6EC24842" w14:textId="77777777" w:rsidR="004F39AD" w:rsidRPr="00E75001" w:rsidRDefault="004F39AD" w:rsidP="00F901DB">
      <w:pPr>
        <w:ind w:left="426" w:hanging="426"/>
        <w:jc w:val="both"/>
      </w:pPr>
      <w:r w:rsidRPr="00E75001">
        <w:t>1.8.2.1.</w:t>
      </w:r>
      <w:r>
        <w:t xml:space="preserve"> </w:t>
      </w:r>
      <w:r w:rsidRPr="00E75001">
        <w:t>Pieteikuma veidlapa, tehniskais un finanšu piedāvājums saskaņā ar e</w:t>
      </w:r>
      <w:r w:rsidRPr="00E75001">
        <w:noBreakHyphen/>
        <w:t xml:space="preserve">konkursu apakšsistēmā iepirkuma procedūras profilam pievienotajām dokumentu veidnēm jāaizpilda tikai elektroniski, katrs atsevišķā elektroniskā dokumentā ar </w:t>
      </w:r>
      <w:r w:rsidRPr="008F6CB9">
        <w:t>Microsoft Office 2010</w:t>
      </w:r>
      <w:r w:rsidRPr="00E75001">
        <w:t xml:space="preserve"> (vai vēlākas programmatūras versijas) rīkiem lasāmā formātā un jāpievieno tam paredzētajā iepirkuma procedūras profila sadaļā.</w:t>
      </w:r>
    </w:p>
    <w:p w14:paraId="2E5B1193" w14:textId="77777777" w:rsidR="004F39AD" w:rsidRPr="001F1523" w:rsidRDefault="004F39AD" w:rsidP="00F901DB">
      <w:pPr>
        <w:ind w:left="426" w:hanging="426"/>
        <w:jc w:val="both"/>
      </w:pPr>
      <w:r w:rsidRPr="001F1523">
        <w:t xml:space="preserve">1.8.2.2. Piedāvājums jāparaksta ar EIS piedāvāto elektronisko parakstu (sistēmas parakstu) vai ar drošu elektronisko parakstu un laika zīmogu Pretendenta pārstāvim, kuram ir paraksta tiesības vai tā pilnvarotai personai. Personas, kura paraksta piedāvājumu, paraksta tiesībām ir jābūt nostiprinātām atbilstoši normatīvajos aktos noteiktajam regulējumam. Ja piedāvājumu paraksta pretendenta pilnvarota persona, piedāvājumam ir jāpievieno attiecīgais dokuments par paraksta tiesīgās personas izdotu pilnvaru. Ja piedāvājumu iesniedz personu apvienība, tad piedāvājumu </w:t>
      </w:r>
      <w:r w:rsidRPr="001F1523">
        <w:rPr>
          <w:shd w:val="clear" w:color="auto" w:fill="FFFFFF"/>
        </w:rPr>
        <w:t>paraksta personu apvienības pilnvarotais pārstāvis.</w:t>
      </w:r>
    </w:p>
    <w:p w14:paraId="76BE0925" w14:textId="77777777" w:rsidR="004F39AD" w:rsidRPr="00E75001" w:rsidRDefault="004F39AD" w:rsidP="00F901DB">
      <w:pPr>
        <w:ind w:left="426" w:hanging="426"/>
        <w:jc w:val="both"/>
      </w:pPr>
      <w:r w:rsidRPr="001F1523">
        <w:t>1.8.2.3.citus dokumentus pretendents pēc saviem ieskatiem ir tiesīgs iesniegt elektroniskā formā, parakstot ar EIS piedāvāto elektronisko parakstu vai parakstot ar drošu elektronisko parakstu</w:t>
      </w:r>
      <w:r w:rsidRPr="00E75001">
        <w:t xml:space="preserve">. </w:t>
      </w:r>
    </w:p>
    <w:p w14:paraId="7371BAFD" w14:textId="2AEB532A" w:rsidR="004F39AD" w:rsidRPr="003D3C9E" w:rsidRDefault="00F901DB" w:rsidP="00F901DB">
      <w:pPr>
        <w:ind w:left="426" w:hanging="426"/>
        <w:jc w:val="both"/>
      </w:pPr>
      <w:r>
        <w:t xml:space="preserve">1.8.3. </w:t>
      </w:r>
      <w:r w:rsidR="004F39AD" w:rsidRPr="003D3C9E">
        <w:t xml:space="preserve">Piedāvājumu sagatavo latviešu valodā. Ja kāds dokuments ir sagatavots svešvalodā, tam </w:t>
      </w:r>
      <w:r w:rsidR="004F39AD" w:rsidRPr="003D3C9E">
        <w:lastRenderedPageBreak/>
        <w:t>pievieno pretendenta apliecinātu tulkojumu latviešu valodā sas</w:t>
      </w:r>
      <w:r w:rsidR="006F28C1">
        <w:t>kaņā ar Ministru kabineta 2000.</w:t>
      </w:r>
      <w:r w:rsidR="004F39AD" w:rsidRPr="003D3C9E">
        <w:t>gada 22.aug</w:t>
      </w:r>
      <w:r w:rsidR="006F28C1">
        <w:t>usta noteikumiem Nr.</w:t>
      </w:r>
      <w:r w:rsidR="004F39AD" w:rsidRPr="003D3C9E">
        <w:t>291 “Kārtība, kādā apliecināmi dokumentu tulkojumi valsts valodā”.</w:t>
      </w:r>
    </w:p>
    <w:p w14:paraId="6D1F6123" w14:textId="0EDBCB84" w:rsidR="004F39AD" w:rsidRPr="003D3C9E" w:rsidRDefault="00F901DB" w:rsidP="00F901DB">
      <w:pPr>
        <w:ind w:left="426" w:hanging="426"/>
        <w:jc w:val="both"/>
      </w:pPr>
      <w:r>
        <w:t xml:space="preserve">1.8.4. </w:t>
      </w:r>
      <w:r w:rsidR="004F39AD" w:rsidRPr="003D3C9E">
        <w:t xml:space="preserve">Visi iesniedzamie dokumenti jānoformē atbilstoši 2010.gada 6.maija likuma “Dokumentu juridiskā spēka likums” prasībām un ievērojot </w:t>
      </w:r>
      <w:r w:rsidR="006F28C1">
        <w:t xml:space="preserve">2018.gada </w:t>
      </w:r>
      <w:r w:rsidR="004F39AD" w:rsidRPr="009B1230">
        <w:t>4.septembra MK Noteikumus Nr.558</w:t>
      </w:r>
      <w:r w:rsidR="004F39AD">
        <w:t xml:space="preserve"> “</w:t>
      </w:r>
      <w:r w:rsidR="004F39AD" w:rsidRPr="003D3C9E">
        <w:t xml:space="preserve">Dokumentu izstrādāšanas un noformēšanas kārtība”. </w:t>
      </w:r>
    </w:p>
    <w:p w14:paraId="67DE64D6" w14:textId="77777777" w:rsidR="004F39AD" w:rsidRPr="00AA6DA6" w:rsidRDefault="004F39AD" w:rsidP="00F901DB">
      <w:pPr>
        <w:ind w:left="426" w:hanging="426"/>
        <w:jc w:val="both"/>
      </w:pPr>
      <w:r w:rsidRPr="00AA6DA6">
        <w:t>1.8.5.</w:t>
      </w:r>
      <w:r w:rsidRPr="00AA6DA6">
        <w:tab/>
        <w:t xml:space="preserve">Ja pretendents iesniedzis kāda dokumenta kopiju, to apliecina atbilstoši Dokumentu juridiskā spēka likumam. Ja Iepirkumu komisijai rodas šaubas par iesniegtās dokumenta kopijas autentiskumu, tā pieprasa, lai pretendents uzrāda dokumenta oriģinālu vai iesniedz apliecinātu dokumenta kopiju. </w:t>
      </w:r>
    </w:p>
    <w:p w14:paraId="59CF5FF3" w14:textId="70E8664E" w:rsidR="004F39AD" w:rsidRPr="009E78C3" w:rsidRDefault="004F39AD" w:rsidP="00F901DB">
      <w:pPr>
        <w:ind w:left="426" w:hanging="426"/>
        <w:jc w:val="both"/>
        <w:rPr>
          <w:color w:val="FF0000"/>
        </w:rPr>
      </w:pPr>
      <w:r w:rsidRPr="00AA6DA6">
        <w:t>1.8.6.</w:t>
      </w:r>
      <w:r w:rsidRPr="00AA6DA6">
        <w:tab/>
        <w:t xml:space="preserve">Visas piedāvātās cenas norāda </w:t>
      </w:r>
      <w:proofErr w:type="spellStart"/>
      <w:r w:rsidRPr="00AA6DA6">
        <w:t>euro</w:t>
      </w:r>
      <w:proofErr w:type="spellEnd"/>
      <w:r w:rsidRPr="00AA6DA6">
        <w:t xml:space="preserve"> (EUR) bez pievienotās vērtības nodokļa (PVN). Finanšu</w:t>
      </w:r>
      <w:r w:rsidRPr="00205CF4">
        <w:rPr>
          <w:color w:val="000000"/>
        </w:rPr>
        <w:t xml:space="preserve"> </w:t>
      </w:r>
      <w:r w:rsidRPr="00F96039">
        <w:rPr>
          <w:color w:val="000000"/>
        </w:rPr>
        <w:t>piedā</w:t>
      </w:r>
      <w:r w:rsidRPr="00F96039">
        <w:rPr>
          <w:i/>
          <w:color w:val="000000"/>
        </w:rPr>
        <w:t>v</w:t>
      </w:r>
      <w:r w:rsidRPr="00F96039">
        <w:rPr>
          <w:color w:val="000000"/>
        </w:rPr>
        <w:t xml:space="preserve">ājumā vienības cenas norāda </w:t>
      </w:r>
      <w:r w:rsidRPr="001C0D31">
        <w:rPr>
          <w:color w:val="000000"/>
        </w:rPr>
        <w:t>4 (četri) cipari aiz</w:t>
      </w:r>
      <w:r w:rsidRPr="00F96039">
        <w:rPr>
          <w:color w:val="000000"/>
        </w:rPr>
        <w:t xml:space="preserve"> komata. Kopējo piedāvājuma summu norāda</w:t>
      </w:r>
      <w:r w:rsidR="006F28C1">
        <w:rPr>
          <w:color w:val="000000"/>
        </w:rPr>
        <w:t xml:space="preserve"> ar 2 (di</w:t>
      </w:r>
      <w:r w:rsidRPr="00205CF4">
        <w:rPr>
          <w:color w:val="000000"/>
        </w:rPr>
        <w:t>viem) cipariem aiz komata</w:t>
      </w:r>
      <w:r w:rsidRPr="00555465">
        <w:rPr>
          <w:color w:val="000000"/>
        </w:rPr>
        <w:t>.</w:t>
      </w:r>
    </w:p>
    <w:p w14:paraId="03A0D0F0" w14:textId="77777777" w:rsidR="004F39AD" w:rsidRDefault="004F39AD" w:rsidP="00F901DB">
      <w:pPr>
        <w:ind w:left="426" w:hanging="426"/>
        <w:jc w:val="both"/>
      </w:pPr>
      <w:r w:rsidRPr="00E75001">
        <w:t>1.8.</w:t>
      </w:r>
      <w:r>
        <w:t>7</w:t>
      </w:r>
      <w:r w:rsidRPr="00E75001">
        <w:t>.</w:t>
      </w:r>
      <w:r w:rsidRPr="00E75001">
        <w:tab/>
        <w:t>Iesniedzot piedāvājumu, pretendents pilnībā atzīst visus Nolikumā (t.sk. Nolikuma pielikumos un formās, kuras ir ievietotas e-konkursu apakšsistēmā šā iepirkuma profila sadaļās) ietvertos nosacījumus.</w:t>
      </w:r>
    </w:p>
    <w:p w14:paraId="4B7C2AA1" w14:textId="77777777" w:rsidR="004F39AD" w:rsidRPr="007D0483" w:rsidRDefault="004F39AD" w:rsidP="00F901DB">
      <w:pPr>
        <w:ind w:left="426" w:hanging="426"/>
        <w:jc w:val="both"/>
      </w:pPr>
      <w:r>
        <w:t xml:space="preserve">1.8.8. </w:t>
      </w:r>
      <w:r w:rsidRPr="007D0483">
        <w:t>Iesniegtie piedāvājumi, izņemot, ja pretendents piedāvājumu atsauc, paliek Pasūtītāja īpašumā.</w:t>
      </w:r>
    </w:p>
    <w:p w14:paraId="757C391A" w14:textId="77777777" w:rsidR="004F39AD" w:rsidRPr="00E75001" w:rsidRDefault="004F39AD" w:rsidP="00F901DB">
      <w:pPr>
        <w:ind w:left="426" w:hanging="426"/>
        <w:jc w:val="both"/>
      </w:pPr>
      <w:r w:rsidRPr="00E75001">
        <w:t>1.8.</w:t>
      </w:r>
      <w:r>
        <w:t>9</w:t>
      </w:r>
      <w:r w:rsidRPr="00E75001">
        <w:t>.</w:t>
      </w:r>
      <w:r w:rsidRPr="00E75001">
        <w:tab/>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w:t>
      </w:r>
    </w:p>
    <w:p w14:paraId="39A799C0" w14:textId="77777777" w:rsidR="004F39AD" w:rsidRDefault="004F39AD" w:rsidP="00F901DB">
      <w:pPr>
        <w:ind w:left="426" w:hanging="426"/>
        <w:jc w:val="both"/>
      </w:pPr>
      <w:r w:rsidRPr="00E75001">
        <w:t>Ja piedāvājums saturēs kādu no šajā punktā minētajiem riskiem, tas netiks izskatīts.</w:t>
      </w:r>
    </w:p>
    <w:p w14:paraId="6DC2259A" w14:textId="77777777" w:rsidR="004F39AD" w:rsidRDefault="004F39AD" w:rsidP="00F901DB">
      <w:pPr>
        <w:ind w:left="426" w:hanging="426"/>
        <w:jc w:val="both"/>
      </w:pPr>
      <w:r>
        <w:t xml:space="preserve">1.8.10. Pretendenta iesniegtajam piedāvājumam jāatbilst atklāta konkursa nolikumā norādītajām </w:t>
      </w:r>
      <w:r w:rsidRPr="009B33F2">
        <w:t>prasībām un tam jāsastāv no atsevišķiem elektroniskajiem dokumentiem:</w:t>
      </w:r>
      <w:r>
        <w:t xml:space="preserve"> </w:t>
      </w:r>
    </w:p>
    <w:p w14:paraId="4C297064" w14:textId="18C474FC" w:rsidR="004F39AD" w:rsidRDefault="004F39AD" w:rsidP="00F901DB">
      <w:pPr>
        <w:ind w:left="426" w:hanging="426"/>
        <w:jc w:val="both"/>
      </w:pPr>
      <w:r>
        <w:t>1.8.10.1. Pretendenta pārstāvja</w:t>
      </w:r>
      <w:r w:rsidRPr="004B5551">
        <w:t xml:space="preserve"> ar paraksta tiesībām parakstīts </w:t>
      </w:r>
      <w:r w:rsidRPr="00786455">
        <w:rPr>
          <w:b/>
        </w:rPr>
        <w:t>pieteikums</w:t>
      </w:r>
      <w:r w:rsidRPr="004B5551">
        <w:t xml:space="preserve"> par piedalīšanos </w:t>
      </w:r>
      <w:r>
        <w:t xml:space="preserve">atklāta </w:t>
      </w:r>
      <w:r w:rsidRPr="004B5551">
        <w:t>konkursā</w:t>
      </w:r>
      <w:r>
        <w:t>,</w:t>
      </w:r>
      <w:r w:rsidRPr="00E07A4D">
        <w:t xml:space="preserve"> </w:t>
      </w:r>
      <w:r w:rsidRPr="00604A78">
        <w:t>saskaņā ar EIS e-konkursu apakšsistēmā konkursa sadaļā publicēto veidlapu</w:t>
      </w:r>
      <w:r w:rsidRPr="004B5551">
        <w:t xml:space="preserve"> </w:t>
      </w:r>
      <w:r w:rsidR="001B169A">
        <w:t>(1</w:t>
      </w:r>
      <w:r w:rsidRPr="00625AFA">
        <w:rPr>
          <w:i/>
        </w:rPr>
        <w:t>.</w:t>
      </w:r>
      <w:r w:rsidRPr="00625AFA">
        <w:t>pielikums). Ja pieteikumu paraksta pilnvaro</w:t>
      </w:r>
      <w:r>
        <w:t>ta persona, jāpievieno pilnvaru (ir iesniedzama elektroniski kopā ar piedāvājumu)</w:t>
      </w:r>
      <w:r w:rsidRPr="00625AFA">
        <w:t>. Ja</w:t>
      </w:r>
      <w:r w:rsidRPr="004B5551">
        <w:t xml:space="preserve"> piedāvājumu iesniedz personu grupa, piedāvājumu paraksta visas personas, kas iekļautas personu grupā. Piedāvājumā norāda arī personu, kura pārstāv personu grupu </w:t>
      </w:r>
      <w:r>
        <w:t xml:space="preserve">atklāta </w:t>
      </w:r>
      <w:r w:rsidRPr="002971D4">
        <w:t xml:space="preserve">konkursā, kā arī katras personas atbildības apjomu. </w:t>
      </w:r>
      <w:r w:rsidRPr="002971D4">
        <w:rPr>
          <w:color w:val="000000"/>
        </w:rPr>
        <w:t xml:space="preserve">Ja piedāvājumu iesniedz </w:t>
      </w:r>
      <w:r w:rsidRPr="002971D4">
        <w:t xml:space="preserve">ārvalstī reģistrēts vai pastāvīgi dzīvojošs Pretendents, tad Pretendentam jāiesniedz kompetentas institūcijas dokumenta kopija, kas apliecina, ka Pretendents un tā norādītais personāls ir atbilstoši reģistrēts, licencēts vai sertificēts un dokumenta kopija, kas apliecina Pretendenta </w:t>
      </w:r>
      <w:proofErr w:type="spellStart"/>
      <w:r w:rsidRPr="002971D4">
        <w:t>paraksttiesīgās</w:t>
      </w:r>
      <w:proofErr w:type="spellEnd"/>
      <w:r w:rsidRPr="002971D4">
        <w:t xml:space="preserve"> personas tiesības;</w:t>
      </w:r>
    </w:p>
    <w:p w14:paraId="6CC99872" w14:textId="77777777" w:rsidR="004F39AD" w:rsidRPr="00786455" w:rsidRDefault="004F39AD" w:rsidP="00F901DB">
      <w:pPr>
        <w:ind w:left="426" w:hanging="426"/>
        <w:jc w:val="both"/>
      </w:pPr>
      <w:r w:rsidRPr="00076F3F">
        <w:t xml:space="preserve">1.8.10.2. </w:t>
      </w:r>
      <w:r w:rsidRPr="00076F3F">
        <w:rPr>
          <w:b/>
        </w:rPr>
        <w:t>Apliecinājums</w:t>
      </w:r>
      <w:r w:rsidRPr="00076F3F">
        <w:t xml:space="preserve"> par neatkarīgi izstrādātu piedāvājumu (5.pielikums).</w:t>
      </w:r>
    </w:p>
    <w:p w14:paraId="0CEA51BE" w14:textId="77777777" w:rsidR="004F39AD" w:rsidRDefault="004F39AD" w:rsidP="00F901DB">
      <w:pPr>
        <w:ind w:left="426" w:hanging="426"/>
        <w:jc w:val="both"/>
      </w:pPr>
      <w:r w:rsidRPr="007E050D">
        <w:t xml:space="preserve">1.8.10.3. Pretendenta </w:t>
      </w:r>
      <w:r w:rsidRPr="007E050D">
        <w:rPr>
          <w:b/>
        </w:rPr>
        <w:t>atlases dokumenti</w:t>
      </w:r>
      <w:r w:rsidRPr="007E050D">
        <w:t xml:space="preserve"> (nolikuma 3.sadaļa);</w:t>
      </w:r>
    </w:p>
    <w:p w14:paraId="10FB5156" w14:textId="7665BB2F" w:rsidR="008A3E69" w:rsidRDefault="004F39AD" w:rsidP="00F901DB">
      <w:pPr>
        <w:ind w:left="426" w:hanging="426"/>
        <w:jc w:val="both"/>
      </w:pPr>
      <w:r w:rsidRPr="00653CA3">
        <w:t>1.8.10.4.</w:t>
      </w:r>
      <w:r w:rsidRPr="00653CA3">
        <w:rPr>
          <w:b/>
        </w:rPr>
        <w:t>Tehniskais piedāvājums</w:t>
      </w:r>
      <w:r w:rsidR="008A3E69" w:rsidRPr="008A3E69">
        <w:t>, kas sagatavots atbilstoši nolikuma 3.pielikumam</w:t>
      </w:r>
      <w:r w:rsidR="008A3E69">
        <w:t>;</w:t>
      </w:r>
    </w:p>
    <w:p w14:paraId="144E911C" w14:textId="37CAF063" w:rsidR="004F39AD" w:rsidRDefault="008A3E69" w:rsidP="00F901DB">
      <w:pPr>
        <w:ind w:left="426" w:hanging="426"/>
        <w:jc w:val="both"/>
      </w:pPr>
      <w:r>
        <w:t>1.8.10.5.</w:t>
      </w:r>
      <w:r w:rsidR="004F39AD" w:rsidRPr="00653CA3">
        <w:t xml:space="preserve"> </w:t>
      </w:r>
      <w:r>
        <w:t>F</w:t>
      </w:r>
      <w:r w:rsidR="004F39AD" w:rsidRPr="00653CA3">
        <w:rPr>
          <w:b/>
        </w:rPr>
        <w:t>inanšu piedāvājums</w:t>
      </w:r>
      <w:r>
        <w:t>, kas sagatavots</w:t>
      </w:r>
      <w:r w:rsidR="004F39AD" w:rsidRPr="00653CA3">
        <w:t xml:space="preserve"> atbilstoši</w:t>
      </w:r>
      <w:r w:rsidR="004F39AD" w:rsidRPr="00A961B4">
        <w:t xml:space="preserve"> nolikuma </w:t>
      </w:r>
      <w:r w:rsidR="004F39AD" w:rsidRPr="00170D38">
        <w:t>4.pielikumam.</w:t>
      </w:r>
      <w:r w:rsidR="004F39AD">
        <w:t xml:space="preserve"> </w:t>
      </w:r>
    </w:p>
    <w:p w14:paraId="2521A3A9" w14:textId="77777777" w:rsidR="004F39AD" w:rsidRPr="004B5551" w:rsidRDefault="004F39AD" w:rsidP="00F901DB">
      <w:pPr>
        <w:ind w:left="426" w:hanging="426"/>
        <w:jc w:val="both"/>
      </w:pPr>
      <w:r w:rsidRPr="004B5551">
        <w:t>1.8.</w:t>
      </w:r>
      <w:r>
        <w:t>11</w:t>
      </w:r>
      <w:r w:rsidRPr="004B5551">
        <w:t>. Pretendenti sedz visas izmaksas, kas saistītas ar viņu piedāvājumu sagatavošanu un iesniegšanu pasūtītājam.</w:t>
      </w:r>
    </w:p>
    <w:p w14:paraId="16903E9F" w14:textId="77777777" w:rsidR="004F39AD" w:rsidRPr="004B5551" w:rsidRDefault="004F39AD" w:rsidP="00F901DB">
      <w:pPr>
        <w:ind w:left="426" w:hanging="426"/>
        <w:jc w:val="both"/>
      </w:pPr>
      <w:r w:rsidRPr="000A334C">
        <w:t>1.8.12. Piedāvājumā iekļautajiem dokumentiem jābūt skaidri salasāmiem un bez neatrunātiem labojumiem. Gadījumā, ja iepirkuma komisija konstatē pretrunas starp skaitliskās vērtības apzīmējumiem ciparos un vārdos, tā vadās no skaitliskās vērtības apzīmējuma vārdos.</w:t>
      </w:r>
    </w:p>
    <w:p w14:paraId="36BF2464" w14:textId="77777777" w:rsidR="004F39AD" w:rsidRPr="004B5551" w:rsidRDefault="004F39AD" w:rsidP="00F901DB">
      <w:pPr>
        <w:ind w:left="426" w:hanging="426"/>
        <w:jc w:val="both"/>
      </w:pPr>
      <w:r w:rsidRPr="00CE5058">
        <w:t>1.8.13. Gadījumā, ja pretendenta piedāvājums nav noformēts atbilstoši šī nolikuma prasībām, iepirkuma komisija lemj par tā tālāku izskatīšanu.</w:t>
      </w:r>
    </w:p>
    <w:p w14:paraId="5DE3E6DE" w14:textId="77777777" w:rsidR="004F39AD" w:rsidRPr="004B5551" w:rsidRDefault="004F39AD" w:rsidP="00F901DB">
      <w:pPr>
        <w:ind w:left="426" w:hanging="426"/>
        <w:jc w:val="both"/>
      </w:pPr>
      <w:r w:rsidRPr="004B5551">
        <w:t>1.8.1</w:t>
      </w:r>
      <w:r>
        <w:t>4</w:t>
      </w:r>
      <w:r w:rsidRPr="004B5551">
        <w:t>. Pretendents var iesniegt tikai vienu piedāvājumu. Ja pretendents iesniedz piedāvājumu variantus – pretendenta piedāvājums tiks noraidīts.</w:t>
      </w:r>
    </w:p>
    <w:p w14:paraId="0B1CCAFD" w14:textId="265C77AC" w:rsidR="004F39AD" w:rsidRDefault="004F39AD" w:rsidP="00F901DB">
      <w:pPr>
        <w:ind w:left="426" w:hanging="426"/>
        <w:jc w:val="both"/>
      </w:pPr>
      <w:r w:rsidRPr="004600BB">
        <w:t>1.8.15. Piedāvājumi, kuri iesniegti pēc nolikuma 1.7.1.ap</w:t>
      </w:r>
      <w:r w:rsidR="007D3A41">
        <w:t>a</w:t>
      </w:r>
      <w:r w:rsidRPr="004600BB">
        <w:t xml:space="preserve">kšpunktā minētā termiņa vai, kas nav noformēti tā, lai piedāvājumā iekļautā informācija nebūtu pieejama līdz piedāvājumu </w:t>
      </w:r>
      <w:r w:rsidRPr="004600BB">
        <w:lastRenderedPageBreak/>
        <w:t>atvēršanas brīdim, netiks vērtēti un neatvērti tiks nosūtīti atpakaļ iesniedzējam.</w:t>
      </w:r>
    </w:p>
    <w:p w14:paraId="6AA3F472" w14:textId="77777777" w:rsidR="004F39AD" w:rsidRPr="003F34CF" w:rsidRDefault="004F39AD" w:rsidP="00F901DB">
      <w:pPr>
        <w:ind w:left="426" w:hanging="426"/>
        <w:jc w:val="both"/>
      </w:pPr>
      <w:r w:rsidRPr="003F34CF">
        <w:t xml:space="preserve">1.8.16. Pretendents līdz piedāvājumu iesniegšanas termiņa beigām var atsaukt savu piedāvājumu, elektroniski EIS e-konkursu apakšsistēmā iesniedzot iepirkuma komisijai paziņojumu. </w:t>
      </w:r>
    </w:p>
    <w:p w14:paraId="2EE59D85" w14:textId="77777777" w:rsidR="0028762E" w:rsidRPr="003F34CF" w:rsidRDefault="004F39AD" w:rsidP="00F901DB">
      <w:pPr>
        <w:ind w:left="426" w:hanging="426"/>
        <w:jc w:val="both"/>
      </w:pPr>
      <w:r w:rsidRPr="003F34CF">
        <w:t>1.8.17. Pretendents līdz piedāvājumu iesniegšanas termiņa beigām var grozīt savu piedāvājumu, augšupielādējot EIS e-konkursu apakšsistēmā grozīto piedāvājumu vai tā daļu un parakstot grozījumus ar drošu elektronisko parakstu un laika zīmogu vai ar EIS e-konkursu apakšsistēmas piedāvāto elektronisko parakstu</w:t>
      </w:r>
      <w:r w:rsidR="0028762E" w:rsidRPr="003F34CF">
        <w:t xml:space="preserve">. </w:t>
      </w:r>
    </w:p>
    <w:p w14:paraId="39D8C491" w14:textId="77777777" w:rsidR="00B2197A" w:rsidRPr="00FB291D" w:rsidRDefault="00B2197A" w:rsidP="007914B3">
      <w:pPr>
        <w:jc w:val="both"/>
      </w:pPr>
    </w:p>
    <w:p w14:paraId="4BF9D2EE" w14:textId="77777777" w:rsidR="00EB5028" w:rsidRPr="00FB291D" w:rsidRDefault="006E5C95" w:rsidP="006E5C95">
      <w:pPr>
        <w:pStyle w:val="Heading2"/>
        <w:numPr>
          <w:ilvl w:val="0"/>
          <w:numId w:val="0"/>
        </w:numPr>
        <w:ind w:left="576" w:hanging="576"/>
        <w:rPr>
          <w:szCs w:val="24"/>
          <w:u w:val="single"/>
        </w:rPr>
      </w:pPr>
      <w:bookmarkStart w:id="51" w:name="_Toc158102013"/>
      <w:bookmarkStart w:id="52" w:name="_Toc224459244"/>
      <w:bookmarkStart w:id="53" w:name="_Toc224459633"/>
      <w:bookmarkStart w:id="54" w:name="_Toc224460071"/>
      <w:bookmarkStart w:id="55" w:name="_Toc224980928"/>
      <w:bookmarkStart w:id="56" w:name="_Toc224981188"/>
      <w:bookmarkStart w:id="57" w:name="_Toc513436254"/>
      <w:r>
        <w:rPr>
          <w:szCs w:val="24"/>
        </w:rPr>
        <w:t>1.</w:t>
      </w:r>
      <w:r w:rsidR="001940C9">
        <w:rPr>
          <w:szCs w:val="24"/>
          <w:lang w:val="lv-LV"/>
        </w:rPr>
        <w:t>9</w:t>
      </w:r>
      <w:r>
        <w:rPr>
          <w:szCs w:val="24"/>
        </w:rPr>
        <w:t xml:space="preserve">. </w:t>
      </w:r>
      <w:r w:rsidR="00EB5028" w:rsidRPr="00FB291D">
        <w:rPr>
          <w:szCs w:val="24"/>
          <w:u w:val="single"/>
        </w:rPr>
        <w:t>Iepirkuma metode.</w:t>
      </w:r>
      <w:bookmarkEnd w:id="51"/>
      <w:bookmarkEnd w:id="52"/>
      <w:bookmarkEnd w:id="53"/>
      <w:bookmarkEnd w:id="54"/>
      <w:bookmarkEnd w:id="55"/>
      <w:bookmarkEnd w:id="56"/>
    </w:p>
    <w:p w14:paraId="4A1DCFA6" w14:textId="77777777" w:rsidR="00942BCA" w:rsidRPr="00FB291D" w:rsidRDefault="00EC56A1" w:rsidP="00F901DB">
      <w:pPr>
        <w:ind w:left="426" w:hanging="426"/>
        <w:jc w:val="both"/>
      </w:pPr>
      <w:r>
        <w:t xml:space="preserve">1.9.1. </w:t>
      </w:r>
      <w:r w:rsidR="00EB5028" w:rsidRPr="00FB291D">
        <w:t>Atklāts konkurss.</w:t>
      </w:r>
      <w:bookmarkEnd w:id="57"/>
      <w:r w:rsidR="00EB5028" w:rsidRPr="00FB291D">
        <w:t xml:space="preserve"> </w:t>
      </w:r>
      <w:r w:rsidR="00942BCA" w:rsidRPr="001C3405">
        <w:t>Veicot šo iepirkumu procedūru Pasūtītājs un tā organizētā iepirkumu komisija ievēro Publisko iepirkumu likumu.</w:t>
      </w:r>
    </w:p>
    <w:p w14:paraId="74B3EF50" w14:textId="77777777" w:rsidR="00FE3577" w:rsidRPr="00FB291D" w:rsidRDefault="00FE3577" w:rsidP="00FB291D">
      <w:pPr>
        <w:jc w:val="both"/>
      </w:pPr>
    </w:p>
    <w:p w14:paraId="35F0D25D" w14:textId="77777777" w:rsidR="00EB5028" w:rsidRPr="006E27C3" w:rsidRDefault="006E5C95" w:rsidP="006E5C95">
      <w:pPr>
        <w:pStyle w:val="Heading2"/>
        <w:numPr>
          <w:ilvl w:val="0"/>
          <w:numId w:val="0"/>
        </w:numPr>
        <w:ind w:left="576" w:hanging="576"/>
        <w:rPr>
          <w:szCs w:val="24"/>
          <w:u w:val="single"/>
        </w:rPr>
      </w:pPr>
      <w:bookmarkStart w:id="58" w:name="_Toc158102014"/>
      <w:bookmarkStart w:id="59" w:name="_Toc224459245"/>
      <w:bookmarkStart w:id="60" w:name="_Toc224459634"/>
      <w:bookmarkStart w:id="61" w:name="_Toc224460072"/>
      <w:bookmarkStart w:id="62" w:name="_Toc224980929"/>
      <w:bookmarkStart w:id="63" w:name="_Toc224981189"/>
      <w:bookmarkStart w:id="64" w:name="_Toc513436255"/>
      <w:r>
        <w:rPr>
          <w:szCs w:val="24"/>
        </w:rPr>
        <w:t>1.1</w:t>
      </w:r>
      <w:r w:rsidR="001940C9">
        <w:rPr>
          <w:szCs w:val="24"/>
          <w:lang w:val="lv-LV"/>
        </w:rPr>
        <w:t>0</w:t>
      </w:r>
      <w:r>
        <w:rPr>
          <w:szCs w:val="24"/>
        </w:rPr>
        <w:t xml:space="preserve">. </w:t>
      </w:r>
      <w:r w:rsidR="00EB5028" w:rsidRPr="006E27C3">
        <w:rPr>
          <w:szCs w:val="24"/>
          <w:u w:val="single"/>
        </w:rPr>
        <w:t>Finansēšanas avots.</w:t>
      </w:r>
      <w:bookmarkEnd w:id="58"/>
      <w:bookmarkEnd w:id="59"/>
      <w:bookmarkEnd w:id="60"/>
      <w:bookmarkEnd w:id="61"/>
      <w:bookmarkEnd w:id="62"/>
      <w:bookmarkEnd w:id="63"/>
      <w:r w:rsidR="00EB5028" w:rsidRPr="006E27C3">
        <w:rPr>
          <w:szCs w:val="24"/>
          <w:u w:val="single"/>
        </w:rPr>
        <w:t xml:space="preserve"> </w:t>
      </w:r>
    </w:p>
    <w:bookmarkEnd w:id="64"/>
    <w:p w14:paraId="72C30ED3" w14:textId="77777777" w:rsidR="004F39AD" w:rsidRPr="001C3405" w:rsidRDefault="004F39AD" w:rsidP="004F39AD">
      <w:r w:rsidRPr="00C120F1">
        <w:t>1.10.1. Pasūtītāja pašu finansējums.</w:t>
      </w:r>
    </w:p>
    <w:p w14:paraId="401CBB13" w14:textId="77777777" w:rsidR="009E7E95" w:rsidRPr="00FB291D" w:rsidRDefault="009E7E95" w:rsidP="00FB291D">
      <w:pPr>
        <w:pStyle w:val="CommentText"/>
        <w:rPr>
          <w:i/>
          <w:sz w:val="24"/>
          <w:szCs w:val="24"/>
          <w:lang w:val="lv-LV"/>
        </w:rPr>
      </w:pPr>
    </w:p>
    <w:p w14:paraId="29419CA6" w14:textId="77777777" w:rsidR="007D2319" w:rsidRPr="004B5551" w:rsidRDefault="007D2319" w:rsidP="007D2319">
      <w:pPr>
        <w:pStyle w:val="Heading2"/>
        <w:numPr>
          <w:ilvl w:val="0"/>
          <w:numId w:val="0"/>
        </w:numPr>
        <w:ind w:left="576" w:hanging="576"/>
        <w:rPr>
          <w:szCs w:val="24"/>
        </w:rPr>
      </w:pPr>
      <w:r w:rsidRPr="004B5551">
        <w:rPr>
          <w:szCs w:val="24"/>
        </w:rPr>
        <w:t xml:space="preserve">1.11. </w:t>
      </w:r>
      <w:r w:rsidRPr="004B5551">
        <w:rPr>
          <w:szCs w:val="24"/>
          <w:u w:val="single"/>
        </w:rPr>
        <w:t>Konkursa nolikuma izskaidrojums. Kontaktpersonas.</w:t>
      </w:r>
    </w:p>
    <w:p w14:paraId="5523507D" w14:textId="77777777" w:rsidR="007D2319" w:rsidRPr="004B5551" w:rsidRDefault="007D2319" w:rsidP="00F901DB">
      <w:pPr>
        <w:ind w:left="426" w:hanging="426"/>
        <w:jc w:val="both"/>
      </w:pPr>
      <w:r w:rsidRPr="004B5551">
        <w:t xml:space="preserve">1.11.1. </w:t>
      </w:r>
      <w:r w:rsidR="004F39AD" w:rsidRPr="00D25A3B">
        <w:t>Iepirkuma komisij</w:t>
      </w:r>
      <w:r w:rsidR="004F39AD">
        <w:t>a un ieinteresētais piegādātājs vai P</w:t>
      </w:r>
      <w:r w:rsidR="004F39AD" w:rsidRPr="00D25A3B">
        <w:t>retendents ar informāciju apmainās PIL noteiktajā kārtībā, izmantojot elektroniskos saziņas līdzekļus, t.sk. ar elektronisko parakstu parakstīto dokumentu sūtīšanai un saņemšanai</w:t>
      </w:r>
      <w:r w:rsidR="004F39AD">
        <w:t xml:space="preserve">. </w:t>
      </w:r>
      <w:r w:rsidR="004F39AD" w:rsidRPr="004B5551">
        <w:t>Pasūtītāja kontaktpersonas</w:t>
      </w:r>
      <w:r w:rsidR="004F39AD">
        <w:t>:</w:t>
      </w:r>
    </w:p>
    <w:p w14:paraId="46D3B07D" w14:textId="77777777" w:rsidR="001940C9" w:rsidRDefault="001940C9" w:rsidP="00FB291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7561"/>
      </w:tblGrid>
      <w:tr w:rsidR="001940C9" w:rsidRPr="00B817FA" w14:paraId="33E07444" w14:textId="77777777" w:rsidTr="00F901DB">
        <w:tc>
          <w:tcPr>
            <w:tcW w:w="1783" w:type="dxa"/>
            <w:shd w:val="clear" w:color="auto" w:fill="auto"/>
          </w:tcPr>
          <w:p w14:paraId="42268686" w14:textId="77777777" w:rsidR="001940C9" w:rsidRPr="00B817FA" w:rsidRDefault="001940C9" w:rsidP="001940C9">
            <w:pPr>
              <w:jc w:val="both"/>
            </w:pPr>
            <w:r w:rsidRPr="00B817FA">
              <w:t>Vārds, uzvārds:</w:t>
            </w:r>
          </w:p>
        </w:tc>
        <w:tc>
          <w:tcPr>
            <w:tcW w:w="7561" w:type="dxa"/>
            <w:shd w:val="clear" w:color="auto" w:fill="auto"/>
          </w:tcPr>
          <w:p w14:paraId="5B0397B9" w14:textId="6A590C70" w:rsidR="001940C9" w:rsidRPr="00B817FA" w:rsidRDefault="006F28C1" w:rsidP="006F28C1">
            <w:pPr>
              <w:jc w:val="both"/>
            </w:pPr>
            <w:r>
              <w:rPr>
                <w:b/>
                <w:lang w:val="en-AU"/>
              </w:rPr>
              <w:t>Vita</w:t>
            </w:r>
            <w:r w:rsidRPr="006F28C1">
              <w:rPr>
                <w:b/>
                <w:lang w:val="en-AU"/>
              </w:rPr>
              <w:t xml:space="preserve"> </w:t>
            </w:r>
            <w:proofErr w:type="spellStart"/>
            <w:r w:rsidRPr="006F28C1">
              <w:rPr>
                <w:b/>
                <w:lang w:val="en-AU"/>
              </w:rPr>
              <w:t>Kukjāne</w:t>
            </w:r>
            <w:proofErr w:type="spellEnd"/>
          </w:p>
        </w:tc>
      </w:tr>
      <w:tr w:rsidR="001940C9" w:rsidRPr="00B817FA" w14:paraId="052AC2AB" w14:textId="77777777" w:rsidTr="00F901DB">
        <w:tc>
          <w:tcPr>
            <w:tcW w:w="1783" w:type="dxa"/>
            <w:shd w:val="clear" w:color="auto" w:fill="auto"/>
          </w:tcPr>
          <w:p w14:paraId="44D9294C" w14:textId="77777777" w:rsidR="001940C9" w:rsidRPr="00B817FA" w:rsidRDefault="001940C9" w:rsidP="001940C9">
            <w:pPr>
              <w:jc w:val="both"/>
            </w:pPr>
            <w:r w:rsidRPr="00B817FA">
              <w:t>Amats:</w:t>
            </w:r>
          </w:p>
        </w:tc>
        <w:tc>
          <w:tcPr>
            <w:tcW w:w="7561" w:type="dxa"/>
            <w:shd w:val="clear" w:color="auto" w:fill="auto"/>
          </w:tcPr>
          <w:p w14:paraId="5A122538" w14:textId="17DDFDED" w:rsidR="001940C9" w:rsidRPr="00B817FA" w:rsidRDefault="006F28C1" w:rsidP="006F28C1">
            <w:pPr>
              <w:jc w:val="both"/>
            </w:pPr>
            <w:r>
              <w:t>g</w:t>
            </w:r>
            <w:r w:rsidRPr="006F28C1">
              <w:t>alven</w:t>
            </w:r>
            <w:r>
              <w:t>ā māsa</w:t>
            </w:r>
          </w:p>
        </w:tc>
      </w:tr>
      <w:tr w:rsidR="001940C9" w:rsidRPr="00B817FA" w14:paraId="3A1DD43D" w14:textId="77777777" w:rsidTr="00F901DB">
        <w:tc>
          <w:tcPr>
            <w:tcW w:w="1783" w:type="dxa"/>
            <w:shd w:val="clear" w:color="auto" w:fill="auto"/>
          </w:tcPr>
          <w:p w14:paraId="547ACE1F" w14:textId="77777777" w:rsidR="001940C9" w:rsidRPr="00B817FA" w:rsidRDefault="001940C9" w:rsidP="001940C9">
            <w:pPr>
              <w:jc w:val="both"/>
            </w:pPr>
            <w:r w:rsidRPr="00B817FA">
              <w:t>Adrese:</w:t>
            </w:r>
          </w:p>
        </w:tc>
        <w:tc>
          <w:tcPr>
            <w:tcW w:w="7561" w:type="dxa"/>
            <w:shd w:val="clear" w:color="auto" w:fill="auto"/>
          </w:tcPr>
          <w:p w14:paraId="0642575A" w14:textId="0F96A4AB" w:rsidR="001940C9" w:rsidRPr="00B817FA" w:rsidRDefault="006F28C1" w:rsidP="001940C9">
            <w:pPr>
              <w:jc w:val="both"/>
            </w:pPr>
            <w:r w:rsidRPr="006F28C1">
              <w:t>Lielā iela 42, Daugavpils, LV-5418</w:t>
            </w:r>
          </w:p>
        </w:tc>
      </w:tr>
      <w:tr w:rsidR="001940C9" w:rsidRPr="00B817FA" w14:paraId="53D27BFE" w14:textId="77777777" w:rsidTr="00F901DB">
        <w:tc>
          <w:tcPr>
            <w:tcW w:w="1783" w:type="dxa"/>
            <w:shd w:val="clear" w:color="auto" w:fill="auto"/>
          </w:tcPr>
          <w:p w14:paraId="2563F902" w14:textId="77777777" w:rsidR="001940C9" w:rsidRPr="00B817FA" w:rsidRDefault="001940C9" w:rsidP="001940C9">
            <w:pPr>
              <w:jc w:val="both"/>
            </w:pPr>
            <w:r w:rsidRPr="00B817FA">
              <w:t>Tālrunis:</w:t>
            </w:r>
          </w:p>
        </w:tc>
        <w:tc>
          <w:tcPr>
            <w:tcW w:w="7561" w:type="dxa"/>
            <w:shd w:val="clear" w:color="auto" w:fill="auto"/>
          </w:tcPr>
          <w:p w14:paraId="07549B32" w14:textId="006B6486" w:rsidR="001940C9" w:rsidRPr="00B817FA" w:rsidRDefault="001940C9" w:rsidP="001940C9">
            <w:pPr>
              <w:jc w:val="both"/>
            </w:pPr>
            <w:r w:rsidRPr="00B817FA">
              <w:t xml:space="preserve">+371 </w:t>
            </w:r>
            <w:r w:rsidR="00F901DB" w:rsidRPr="00F901DB">
              <w:t xml:space="preserve">6 5422876, </w:t>
            </w:r>
            <w:r w:rsidR="00F901DB">
              <w:t xml:space="preserve">+371 </w:t>
            </w:r>
            <w:r w:rsidR="00F901DB" w:rsidRPr="00F901DB">
              <w:t>65422844</w:t>
            </w:r>
          </w:p>
        </w:tc>
      </w:tr>
      <w:tr w:rsidR="001940C9" w:rsidRPr="00B817FA" w14:paraId="1A144EB0" w14:textId="77777777" w:rsidTr="00F901DB">
        <w:tc>
          <w:tcPr>
            <w:tcW w:w="1783" w:type="dxa"/>
            <w:shd w:val="clear" w:color="auto" w:fill="auto"/>
          </w:tcPr>
          <w:p w14:paraId="6C7D27B5" w14:textId="77777777" w:rsidR="001940C9" w:rsidRPr="00B817FA" w:rsidRDefault="001940C9" w:rsidP="001940C9">
            <w:pPr>
              <w:jc w:val="both"/>
            </w:pPr>
            <w:r w:rsidRPr="00B817FA">
              <w:t>e-pasts:</w:t>
            </w:r>
          </w:p>
        </w:tc>
        <w:tc>
          <w:tcPr>
            <w:tcW w:w="7561" w:type="dxa"/>
            <w:shd w:val="clear" w:color="auto" w:fill="auto"/>
          </w:tcPr>
          <w:p w14:paraId="186948A3" w14:textId="10DCBC94" w:rsidR="001940C9" w:rsidRPr="00B817FA" w:rsidRDefault="00F901DB" w:rsidP="004B7DC4">
            <w:pPr>
              <w:jc w:val="both"/>
            </w:pPr>
            <w:r>
              <w:rPr>
                <w:rStyle w:val="Hyperlink"/>
              </w:rPr>
              <w:t>grivas.poliklinika@inbox.lv</w:t>
            </w:r>
          </w:p>
        </w:tc>
      </w:tr>
    </w:tbl>
    <w:p w14:paraId="181B75A1" w14:textId="0C1237C9" w:rsidR="004F39AD" w:rsidRPr="00A67F10" w:rsidRDefault="004F39AD" w:rsidP="00F901DB">
      <w:pPr>
        <w:spacing w:before="120"/>
        <w:ind w:left="426" w:hanging="426"/>
        <w:jc w:val="both"/>
      </w:pPr>
      <w:r w:rsidRPr="001A7861">
        <w:t xml:space="preserve">1.11.2. </w:t>
      </w:r>
      <w:r w:rsidRPr="001A7861">
        <w:rPr>
          <w:color w:val="000000"/>
        </w:rPr>
        <w:t xml:space="preserve">Ieinteresētie </w:t>
      </w:r>
      <w:r w:rsidRPr="001A7861">
        <w:t>Pretendenti,</w:t>
      </w:r>
      <w:r w:rsidRPr="001A7861">
        <w:rPr>
          <w:color w:val="000000"/>
        </w:rPr>
        <w:t xml:space="preserve"> </w:t>
      </w:r>
      <w:r w:rsidRPr="001A7861">
        <w:rPr>
          <w:rFonts w:eastAsia="Calibri"/>
          <w:bCs/>
        </w:rPr>
        <w:t>jautājumus par nolikumu uzdot</w:t>
      </w:r>
      <w:r w:rsidR="00F901DB">
        <w:rPr>
          <w:color w:val="000000"/>
        </w:rPr>
        <w:t xml:space="preserve"> rakstiski, izmantojot pastu </w:t>
      </w:r>
      <w:r w:rsidRPr="001A7861">
        <w:t>vai e-pastu (kas norādīti nolikuma 1.11.1.punktā)</w:t>
      </w:r>
      <w:r w:rsidRPr="001A7861">
        <w:rPr>
          <w:color w:val="000000"/>
        </w:rPr>
        <w:t xml:space="preserve">, adresējot to </w:t>
      </w:r>
      <w:r>
        <w:rPr>
          <w:rFonts w:eastAsia="Calibri"/>
          <w:bCs/>
        </w:rPr>
        <w:t>I</w:t>
      </w:r>
      <w:r w:rsidRPr="004162CB">
        <w:rPr>
          <w:rFonts w:eastAsia="Calibri"/>
          <w:bCs/>
        </w:rPr>
        <w:t>epirkuma komisijai</w:t>
      </w:r>
      <w:r w:rsidRPr="001A7861">
        <w:rPr>
          <w:color w:val="000000"/>
        </w:rPr>
        <w:t>.</w:t>
      </w:r>
    </w:p>
    <w:p w14:paraId="707C6419" w14:textId="77777777" w:rsidR="003471CF" w:rsidRPr="000B23A8" w:rsidRDefault="004F39AD" w:rsidP="00F901DB">
      <w:pPr>
        <w:ind w:left="426" w:hanging="426"/>
        <w:jc w:val="both"/>
        <w:rPr>
          <w:strike/>
        </w:rPr>
      </w:pPr>
      <w:r w:rsidRPr="00A67F10">
        <w:rPr>
          <w:color w:val="000000"/>
        </w:rPr>
        <w:t xml:space="preserve">1.11.3. Ja Pretendents ir laikus pieprasījis papildu informāciju par iepirkuma procedūras dokumentos iekļautajām prasībām, Pasūtītājs to sniedz 5 (piecu) darbdienu laikā, bet ne vēlāk kā 6 (sešas) dienas pirms piedāvājumu iesniegšanas termiņa beigām. </w:t>
      </w:r>
      <w:r w:rsidRPr="00A67F10">
        <w:t>Pasūtītājs nodrošina brīvu un tiešu elektronisku pieeju iepirkuma dokumentiem, tāpēc vienlaikus ar p</w:t>
      </w:r>
      <w:r>
        <w:t>apildu informācijas nosūtīšanu P</w:t>
      </w:r>
      <w:r w:rsidRPr="00A67F10">
        <w:t xml:space="preserve">retendentam, kas uzdevis jautājumu, ievieto šo informāciju </w:t>
      </w:r>
      <w:r w:rsidRPr="00185093">
        <w:t xml:space="preserve">EIS e-konkursu </w:t>
      </w:r>
      <w:r w:rsidRPr="00F05CFF">
        <w:t xml:space="preserve">apakšsistēmā </w:t>
      </w:r>
      <w:hyperlink r:id="rId14" w:history="1">
        <w:r w:rsidRPr="00D13E39">
          <w:rPr>
            <w:rFonts w:eastAsia="Calibri"/>
            <w:color w:val="0000FF"/>
            <w:u w:val="single"/>
          </w:rPr>
          <w:t>www.eis.gov.lv</w:t>
        </w:r>
      </w:hyperlink>
      <w:r w:rsidRPr="00A67F10">
        <w:t xml:space="preserve">, </w:t>
      </w:r>
      <w:r w:rsidRPr="00900F64">
        <w:rPr>
          <w:rStyle w:val="Hyperlink"/>
          <w:color w:val="auto"/>
          <w:u w:val="none"/>
          <w:lang w:eastAsia="lv-LV"/>
        </w:rPr>
        <w:t xml:space="preserve">pie konkrētā </w:t>
      </w:r>
      <w:r w:rsidRPr="00C8235C">
        <w:rPr>
          <w:rStyle w:val="Hyperlink"/>
          <w:color w:val="auto"/>
          <w:u w:val="none"/>
          <w:lang w:eastAsia="lv-LV"/>
        </w:rPr>
        <w:t>iepirkuma</w:t>
      </w:r>
      <w:r>
        <w:rPr>
          <w:rStyle w:val="Hyperlink"/>
          <w:color w:val="auto"/>
          <w:u w:val="none"/>
          <w:lang w:eastAsia="lv-LV"/>
        </w:rPr>
        <w:t>,</w:t>
      </w:r>
      <w:r w:rsidRPr="00A67F10">
        <w:t xml:space="preserve"> kurā ir pieejami iepirkuma dokumenti, norādot arī uzdoto jautājumu</w:t>
      </w:r>
      <w:r w:rsidR="003471CF" w:rsidRPr="00A67F10">
        <w:t>.</w:t>
      </w:r>
    </w:p>
    <w:p w14:paraId="6F18FF47" w14:textId="77777777" w:rsidR="0019446F" w:rsidRPr="00317CCC" w:rsidRDefault="0019446F" w:rsidP="0019446F">
      <w:pPr>
        <w:jc w:val="both"/>
      </w:pPr>
    </w:p>
    <w:p w14:paraId="2D062BB9" w14:textId="77777777" w:rsidR="0019446F" w:rsidRPr="00FB291D" w:rsidRDefault="0019446F" w:rsidP="0019446F">
      <w:pPr>
        <w:pStyle w:val="Heading2"/>
        <w:numPr>
          <w:ilvl w:val="0"/>
          <w:numId w:val="0"/>
        </w:numPr>
        <w:ind w:left="576" w:hanging="576"/>
        <w:rPr>
          <w:szCs w:val="24"/>
          <w:u w:val="single"/>
        </w:rPr>
      </w:pPr>
      <w:bookmarkStart w:id="65" w:name="_Toc158102016"/>
      <w:bookmarkStart w:id="66" w:name="_Toc224459247"/>
      <w:bookmarkStart w:id="67" w:name="_Toc224459636"/>
      <w:bookmarkStart w:id="68" w:name="_Toc224460074"/>
      <w:bookmarkStart w:id="69" w:name="_Toc224980931"/>
      <w:bookmarkStart w:id="70" w:name="_Toc224981191"/>
      <w:bookmarkStart w:id="71" w:name="_Toc158102017"/>
      <w:bookmarkStart w:id="72" w:name="_Toc224459248"/>
      <w:bookmarkStart w:id="73" w:name="_Toc224459637"/>
      <w:bookmarkStart w:id="74" w:name="_Toc224460075"/>
      <w:bookmarkStart w:id="75" w:name="_Toc224980932"/>
      <w:bookmarkStart w:id="76" w:name="_Toc224981192"/>
      <w:r>
        <w:rPr>
          <w:szCs w:val="24"/>
        </w:rPr>
        <w:t xml:space="preserve">1.12. </w:t>
      </w:r>
      <w:r w:rsidRPr="00FB291D">
        <w:rPr>
          <w:szCs w:val="24"/>
          <w:u w:val="single"/>
        </w:rPr>
        <w:t>Konkursa nolikuma grozījumi</w:t>
      </w:r>
      <w:bookmarkEnd w:id="65"/>
      <w:bookmarkEnd w:id="66"/>
      <w:bookmarkEnd w:id="67"/>
      <w:bookmarkEnd w:id="68"/>
      <w:bookmarkEnd w:id="69"/>
      <w:bookmarkEnd w:id="70"/>
    </w:p>
    <w:p w14:paraId="60C82575" w14:textId="31F2C75A" w:rsidR="00451BD2" w:rsidRDefault="00451BD2" w:rsidP="00F901DB">
      <w:pPr>
        <w:ind w:left="426" w:hanging="426"/>
        <w:jc w:val="both"/>
      </w:pPr>
      <w:r w:rsidRPr="004B5551">
        <w:t>1.12.1. Iepirkuma komisija va</w:t>
      </w:r>
      <w:r>
        <w:t xml:space="preserve">r izdarīt grozījumus atklāta </w:t>
      </w:r>
      <w:r w:rsidRPr="004B5551">
        <w:t xml:space="preserve">konkursa nolikumā pēc paziņojuma ievietošanas interneta </w:t>
      </w:r>
      <w:r>
        <w:t>vietnē</w:t>
      </w:r>
      <w:r w:rsidRPr="004B5551">
        <w:t xml:space="preserve">, par to nosūtot </w:t>
      </w:r>
      <w:r w:rsidRPr="009115FC">
        <w:t>citu</w:t>
      </w:r>
      <w:r w:rsidRPr="004B5551">
        <w:t xml:space="preserve"> paziņojumu Iepirkumu uzraudzības birojam. </w:t>
      </w:r>
      <w:r w:rsidRPr="00C37224">
        <w:t>Izdarot grozījumus, tiek mainīti arī piedāvājuma iesniegšanas termiņi atbilstoši normatīvajos aktos noteiktajam.</w:t>
      </w:r>
    </w:p>
    <w:p w14:paraId="7951DDC1" w14:textId="77777777" w:rsidR="00400F18" w:rsidRPr="00FB388D" w:rsidRDefault="00451BD2" w:rsidP="00F901DB">
      <w:pPr>
        <w:adjustRightInd w:val="0"/>
        <w:ind w:left="426" w:hanging="426"/>
        <w:jc w:val="both"/>
      </w:pPr>
      <w:r>
        <w:rPr>
          <w:lang w:eastAsia="lv-LV"/>
        </w:rPr>
        <w:t xml:space="preserve">1.12.2. </w:t>
      </w:r>
      <w:r w:rsidRPr="00111215">
        <w:rPr>
          <w:lang w:eastAsia="lv-LV"/>
        </w:rPr>
        <w:t xml:space="preserve">Tā kā pasūtītājs nodrošina brīvu un tiešu elektronisku pieeju iepirkuma procedūras dokumentiem, tas ievieto šo informāciju </w:t>
      </w:r>
      <w:r w:rsidRPr="00111215">
        <w:t>tīmekļvietnē</w:t>
      </w:r>
      <w:r w:rsidRPr="00111215">
        <w:rPr>
          <w:rFonts w:eastAsia="Calibri"/>
        </w:rPr>
        <w:t xml:space="preserve"> </w:t>
      </w:r>
      <w:hyperlink r:id="rId15" w:history="1">
        <w:r w:rsidRPr="00111215">
          <w:rPr>
            <w:rFonts w:eastAsia="Calibri"/>
            <w:color w:val="0000FF"/>
            <w:u w:val="single"/>
          </w:rPr>
          <w:t>www.eis.gov.lv</w:t>
        </w:r>
      </w:hyperlink>
      <w:r w:rsidRPr="00111215">
        <w:rPr>
          <w:lang w:eastAsia="lv-LV"/>
        </w:rPr>
        <w:t xml:space="preserve">, </w:t>
      </w:r>
      <w:r w:rsidRPr="00900F64">
        <w:rPr>
          <w:rStyle w:val="Hyperlink"/>
          <w:color w:val="auto"/>
          <w:u w:val="none"/>
          <w:lang w:eastAsia="lv-LV"/>
        </w:rPr>
        <w:t xml:space="preserve">pie konkrētā </w:t>
      </w:r>
      <w:r w:rsidRPr="00C8235C">
        <w:rPr>
          <w:rStyle w:val="Hyperlink"/>
          <w:color w:val="auto"/>
          <w:u w:val="none"/>
          <w:lang w:eastAsia="lv-LV"/>
        </w:rPr>
        <w:t>iepirkuma</w:t>
      </w:r>
      <w:r>
        <w:rPr>
          <w:rStyle w:val="Hyperlink"/>
          <w:color w:val="auto"/>
          <w:u w:val="none"/>
          <w:lang w:eastAsia="lv-LV"/>
        </w:rPr>
        <w:t>,</w:t>
      </w:r>
      <w:r w:rsidRPr="00111215">
        <w:rPr>
          <w:lang w:eastAsia="lv-LV"/>
        </w:rPr>
        <w:t xml:space="preserve"> kurā ir pieejami iepirkuma procedūras dokumenti. Pasūtītājs ievieto informāciju</w:t>
      </w:r>
      <w:r>
        <w:rPr>
          <w:lang w:eastAsia="lv-LV"/>
        </w:rPr>
        <w:t xml:space="preserve"> </w:t>
      </w:r>
      <w:r w:rsidRPr="00F45DC4">
        <w:rPr>
          <w:lang w:eastAsia="lv-LV"/>
        </w:rPr>
        <w:t>par grozījumiem pircēja profilā ne vēlāk kā dienu pēc tam, kad paziņojums par izmaiņām vai papildu informāciju iesniegts Iepirkumu uzraudzības birojam publicēšanai</w:t>
      </w:r>
      <w:r w:rsidR="0090525A" w:rsidRPr="00FB388D">
        <w:rPr>
          <w:lang w:eastAsia="lv-LV"/>
        </w:rPr>
        <w:t>.</w:t>
      </w:r>
      <w:r w:rsidR="00400F18" w:rsidRPr="00FB388D">
        <w:t xml:space="preserve"> </w:t>
      </w:r>
    </w:p>
    <w:p w14:paraId="54B536AA" w14:textId="77777777" w:rsidR="0019446F" w:rsidRPr="00C845AC" w:rsidRDefault="0019446F" w:rsidP="0019446F">
      <w:pPr>
        <w:pStyle w:val="Heading2"/>
        <w:numPr>
          <w:ilvl w:val="0"/>
          <w:numId w:val="0"/>
        </w:numPr>
        <w:ind w:left="578" w:hanging="578"/>
        <w:rPr>
          <w:szCs w:val="24"/>
          <w:lang w:val="lv-LV"/>
        </w:rPr>
      </w:pPr>
    </w:p>
    <w:bookmarkEnd w:id="71"/>
    <w:bookmarkEnd w:id="72"/>
    <w:bookmarkEnd w:id="73"/>
    <w:bookmarkEnd w:id="74"/>
    <w:bookmarkEnd w:id="75"/>
    <w:bookmarkEnd w:id="76"/>
    <w:p w14:paraId="46FEF3D8" w14:textId="77777777" w:rsidR="0019446F" w:rsidRPr="00EE05F4" w:rsidRDefault="0019446F" w:rsidP="0019446F">
      <w:pPr>
        <w:jc w:val="both"/>
        <w:rPr>
          <w:b/>
          <w:u w:val="single"/>
        </w:rPr>
      </w:pPr>
      <w:r w:rsidRPr="00EE05F4">
        <w:rPr>
          <w:b/>
        </w:rPr>
        <w:t>1.1</w:t>
      </w:r>
      <w:r w:rsidR="009969C7">
        <w:rPr>
          <w:b/>
        </w:rPr>
        <w:t>3</w:t>
      </w:r>
      <w:r w:rsidRPr="00EE05F4">
        <w:rPr>
          <w:b/>
        </w:rPr>
        <w:t>.</w:t>
      </w:r>
      <w:r w:rsidRPr="00EE05F4">
        <w:t xml:space="preserve"> </w:t>
      </w:r>
      <w:r w:rsidRPr="00EE05F4">
        <w:rPr>
          <w:b/>
          <w:u w:val="single"/>
        </w:rPr>
        <w:t>Iepirkuma procedūras pārtraukšana, ja tikai viens pretendents atbilst izvirzītajām prasībām</w:t>
      </w:r>
    </w:p>
    <w:p w14:paraId="3DDD8860" w14:textId="77777777" w:rsidR="00451BD2" w:rsidRPr="004A0213" w:rsidRDefault="00451BD2" w:rsidP="00F901DB">
      <w:pPr>
        <w:ind w:left="426" w:hanging="426"/>
        <w:jc w:val="both"/>
        <w:rPr>
          <w:lang w:eastAsia="lv-LV"/>
        </w:rPr>
      </w:pPr>
      <w:r w:rsidRPr="001D7381">
        <w:rPr>
          <w:lang w:eastAsia="lv-LV"/>
        </w:rPr>
        <w:t>1.13.1. Ja piedāvājumu attiecīgajā iepirkuma pozīcijā ir iesniedzis tikai viens piegādātājs,</w:t>
      </w:r>
      <w:r w:rsidRPr="004A0213">
        <w:rPr>
          <w:lang w:eastAsia="lv-LV"/>
        </w:rPr>
        <w:t xml:space="preserve"> iepirkuma komisija sagatavo un pasūtītājs ietver iepirkuma procedūras ziņojumā pamatojumu tam, ka izvirzītās pretendentu atlases prasības ir objektīvas un samērīgas. </w:t>
      </w:r>
    </w:p>
    <w:p w14:paraId="76C59BB8" w14:textId="77777777" w:rsidR="00C845AC" w:rsidRPr="000C08DD" w:rsidRDefault="00451BD2" w:rsidP="00F901DB">
      <w:pPr>
        <w:ind w:left="426" w:hanging="426"/>
        <w:jc w:val="both"/>
        <w:rPr>
          <w:color w:val="000000"/>
          <w:lang w:eastAsia="lv-LV"/>
        </w:rPr>
      </w:pPr>
      <w:r w:rsidRPr="004A0213">
        <w:t xml:space="preserve">1.13.2. Ja iepirkuma komisija nevar pamatot, ka izvirzītās pretendentu atlases prasības ir </w:t>
      </w:r>
      <w:r w:rsidRPr="004A0213">
        <w:lastRenderedPageBreak/>
        <w:t>objektīvas un samērīgas, tā pieņem lēmumu pārtraukt iepirkuma procedūru</w:t>
      </w:r>
      <w:r w:rsidR="008D22D9" w:rsidRPr="000C08DD">
        <w:rPr>
          <w:color w:val="000000"/>
          <w:lang w:eastAsia="lv-LV"/>
        </w:rPr>
        <w:t>.</w:t>
      </w:r>
    </w:p>
    <w:p w14:paraId="15F3E1AD" w14:textId="77777777" w:rsidR="00C845AC" w:rsidRPr="004B5551" w:rsidRDefault="00C845AC" w:rsidP="00C845AC">
      <w:pPr>
        <w:adjustRightInd w:val="0"/>
        <w:jc w:val="both"/>
      </w:pPr>
    </w:p>
    <w:p w14:paraId="482558D4" w14:textId="77777777" w:rsidR="00027A10" w:rsidRDefault="00027A10" w:rsidP="00027A10">
      <w:pPr>
        <w:adjustRightInd w:val="0"/>
        <w:jc w:val="both"/>
        <w:rPr>
          <w:b/>
          <w:u w:val="single"/>
        </w:rPr>
      </w:pPr>
      <w:r w:rsidRPr="004B5551">
        <w:t>1.1</w:t>
      </w:r>
      <w:r w:rsidR="006D5C08">
        <w:t>4</w:t>
      </w:r>
      <w:r w:rsidRPr="004B5551">
        <w:t xml:space="preserve">. </w:t>
      </w:r>
      <w:r w:rsidRPr="004B5551">
        <w:rPr>
          <w:b/>
          <w:u w:val="single"/>
        </w:rPr>
        <w:t>Paziņojums par atklāta konkursa rezultātiem</w:t>
      </w:r>
    </w:p>
    <w:p w14:paraId="5BCD9295" w14:textId="77777777" w:rsidR="00451BD2" w:rsidRPr="005C4F8F" w:rsidRDefault="00451BD2" w:rsidP="00F901DB">
      <w:pPr>
        <w:ind w:left="426" w:hanging="426"/>
        <w:jc w:val="both"/>
      </w:pPr>
      <w:r w:rsidRPr="005C4F8F">
        <w:t>1.1</w:t>
      </w:r>
      <w:r>
        <w:t>4</w:t>
      </w:r>
      <w:r w:rsidRPr="005C4F8F">
        <w:t xml:space="preserve">.1. Trīs (3) darba dienu laikā pēc lēmuma pieņemšanas par iepirkuma līgumu slēgšanu vai iepirkuma procedūras izbeigšanu, vai neizvēloties nevienu piedāvājumu, iepirkuma komisija vienlaikus informē visus Pretendentus par pieņemto lēmumu, nosūtot paziņojumu visiem pretendentiem pa pastu, faksu vai elektroniski, izmantojot drošu elektronisko parakstu vai pievienojot elektroniskajam pastam skenētu dokumentu, un saglabājot pierādījumus par informācijas nosūtīšanas datumu un veidu, kā arī  publicē lēmumu </w:t>
      </w:r>
      <w:r w:rsidRPr="00185093">
        <w:t xml:space="preserve">EIS e-konkursu </w:t>
      </w:r>
      <w:r w:rsidRPr="00F05CFF">
        <w:t xml:space="preserve">apakšsistēmā </w:t>
      </w:r>
      <w:hyperlink r:id="rId16" w:history="1">
        <w:r w:rsidRPr="00F05CFF">
          <w:rPr>
            <w:rFonts w:eastAsia="Calibri"/>
            <w:color w:val="0000FF"/>
            <w:u w:val="single"/>
          </w:rPr>
          <w:t>www.eis.gov.lv</w:t>
        </w:r>
      </w:hyperlink>
      <w:r w:rsidRPr="00F05CFF">
        <w:rPr>
          <w:rFonts w:eastAsia="Calibri"/>
          <w:color w:val="0000FF"/>
          <w:u w:val="single"/>
        </w:rPr>
        <w:t xml:space="preserve">, </w:t>
      </w:r>
      <w:r w:rsidRPr="00F05CFF">
        <w:rPr>
          <w:rFonts w:eastAsia="Calibri"/>
          <w:bCs/>
          <w:lang w:eastAsia="x-none"/>
        </w:rPr>
        <w:t>pie konkrēta iepirkuma</w:t>
      </w:r>
      <w:r w:rsidRPr="00F05CFF">
        <w:rPr>
          <w:rStyle w:val="Hyperlink"/>
          <w:color w:val="auto"/>
          <w:u w:val="none"/>
          <w:lang w:eastAsia="lv-LV"/>
        </w:rPr>
        <w:t>.</w:t>
      </w:r>
    </w:p>
    <w:p w14:paraId="787D4899" w14:textId="77777777" w:rsidR="00027A10" w:rsidRDefault="00451BD2" w:rsidP="00F901DB">
      <w:pPr>
        <w:ind w:left="426" w:hanging="426"/>
        <w:jc w:val="both"/>
      </w:pPr>
      <w:r w:rsidRPr="005C4F8F">
        <w:t>1.1</w:t>
      </w:r>
      <w:r>
        <w:t>4</w:t>
      </w:r>
      <w:r w:rsidRPr="005C4F8F">
        <w:t xml:space="preserve">.2. </w:t>
      </w:r>
      <w:proofErr w:type="spellStart"/>
      <w:r w:rsidRPr="005C4F8F">
        <w:t>Pasūtītajs</w:t>
      </w:r>
      <w:proofErr w:type="spellEnd"/>
      <w:r w:rsidRPr="005C4F8F">
        <w:t xml:space="preserve"> 10 darbdienu laikā pēc tam, kad noslēgts iepirkuma līgums vai vispārīgā</w:t>
      </w:r>
      <w:r>
        <w:t xml:space="preserve"> vienošanās vai pieņemts lēmums par iepirkuma procedūras </w:t>
      </w:r>
      <w:proofErr w:type="spellStart"/>
      <w:r>
        <w:t>izbeigsanu</w:t>
      </w:r>
      <w:proofErr w:type="spellEnd"/>
      <w:r>
        <w:t xml:space="preserve"> vai pārtraukšanu iesniedz </w:t>
      </w:r>
      <w:proofErr w:type="spellStart"/>
      <w:r>
        <w:t>publicēsanai</w:t>
      </w:r>
      <w:proofErr w:type="spellEnd"/>
      <w:r>
        <w:t xml:space="preserve"> paziņojumu par līguma slēgšanas tiesību </w:t>
      </w:r>
      <w:proofErr w:type="spellStart"/>
      <w:r>
        <w:t>piešķirsanu</w:t>
      </w:r>
      <w:proofErr w:type="spellEnd"/>
      <w:r w:rsidR="00027A10" w:rsidRPr="004B5551">
        <w:t>.</w:t>
      </w:r>
    </w:p>
    <w:p w14:paraId="79571A0D" w14:textId="77777777" w:rsidR="00D01229" w:rsidRDefault="00D01229" w:rsidP="00027A10">
      <w:pPr>
        <w:jc w:val="both"/>
      </w:pPr>
    </w:p>
    <w:p w14:paraId="1D8F6A52" w14:textId="77777777" w:rsidR="00D01229" w:rsidRPr="00082E87" w:rsidRDefault="00D01229" w:rsidP="00021CEA">
      <w:pPr>
        <w:pStyle w:val="ListParagraph"/>
        <w:numPr>
          <w:ilvl w:val="0"/>
          <w:numId w:val="10"/>
        </w:numPr>
        <w:tabs>
          <w:tab w:val="left" w:pos="567"/>
          <w:tab w:val="left" w:pos="1276"/>
          <w:tab w:val="left" w:pos="3119"/>
        </w:tabs>
        <w:adjustRightInd w:val="0"/>
        <w:spacing w:line="300" w:lineRule="atLeast"/>
        <w:contextualSpacing w:val="0"/>
        <w:jc w:val="center"/>
        <w:outlineLvl w:val="0"/>
        <w:rPr>
          <w:b/>
          <w:bCs/>
          <w:smallCaps/>
          <w:lang w:eastAsia="x-none"/>
        </w:rPr>
      </w:pPr>
      <w:r w:rsidRPr="00082E87">
        <w:rPr>
          <w:b/>
          <w:bCs/>
          <w:smallCaps/>
          <w:lang w:eastAsia="x-none"/>
        </w:rPr>
        <w:t>PRETENDENTA ATLASES PRASĪBAS</w:t>
      </w:r>
    </w:p>
    <w:p w14:paraId="21EEA089" w14:textId="77777777" w:rsidR="00D01229" w:rsidRPr="00864693" w:rsidRDefault="00D01229" w:rsidP="00F901DB">
      <w:pPr>
        <w:pStyle w:val="txt1"/>
        <w:tabs>
          <w:tab w:val="clear" w:pos="794"/>
        </w:tabs>
        <w:snapToGrid/>
        <w:ind w:left="426" w:hanging="426"/>
        <w:rPr>
          <w:rFonts w:ascii="Times New Roman" w:hAnsi="Times New Roman"/>
          <w:color w:val="auto"/>
          <w:sz w:val="24"/>
          <w:szCs w:val="24"/>
          <w:lang w:val="lv-LV"/>
        </w:rPr>
      </w:pPr>
      <w:r w:rsidRPr="00864693">
        <w:rPr>
          <w:rFonts w:ascii="Times New Roman" w:hAnsi="Times New Roman"/>
          <w:color w:val="auto"/>
          <w:sz w:val="24"/>
          <w:szCs w:val="24"/>
          <w:lang w:val="lv-LV"/>
        </w:rPr>
        <w:t>2.1. Visi pretendenti piedalās konkursā uz vienādu noteikumu un vienlīdzības pamata, kā arī balstoties uz atklātības, brīvas konkurences un samērīguma principiem.</w:t>
      </w:r>
    </w:p>
    <w:p w14:paraId="5A916BF4" w14:textId="77777777" w:rsidR="00D01229" w:rsidRPr="00864693" w:rsidRDefault="00D01229" w:rsidP="00F901DB">
      <w:pPr>
        <w:pStyle w:val="ListParagraph"/>
        <w:widowControl/>
        <w:tabs>
          <w:tab w:val="left" w:pos="426"/>
        </w:tabs>
        <w:autoSpaceDE/>
        <w:autoSpaceDN/>
        <w:ind w:left="426" w:hanging="426"/>
        <w:contextualSpacing w:val="0"/>
        <w:jc w:val="both"/>
        <w:rPr>
          <w:color w:val="000000"/>
        </w:rPr>
      </w:pPr>
      <w:r w:rsidRPr="00864693">
        <w:rPr>
          <w:lang w:eastAsia="lv-LV"/>
        </w:rPr>
        <w:t>2.2. Pretendents normatīvajos aktos noteiktajā kārtībā ir reģistrēts komercreģistrā Latvijas Republikā vai līdzvērtīgā uzņēmējdarbību/komercdarbību reģistra iestādē ārvalstīs (ja piedāvājumu iesniedz piegādātāju apvienība vai personālsabiedrība, tad šī prasība attiecināma arī atsevišķi uz katru piegādātāju apvienības (personālsabiedrības) dalībnieku)</w:t>
      </w:r>
      <w:r w:rsidRPr="00864693">
        <w:rPr>
          <w:color w:val="000000"/>
        </w:rPr>
        <w:t>;</w:t>
      </w:r>
    </w:p>
    <w:p w14:paraId="17E754B9" w14:textId="77777777" w:rsidR="0059458A" w:rsidRPr="003F34CF" w:rsidRDefault="00966168" w:rsidP="00F901DB">
      <w:pPr>
        <w:widowControl/>
        <w:autoSpaceDE/>
        <w:autoSpaceDN/>
        <w:ind w:left="426" w:hanging="426"/>
        <w:jc w:val="both"/>
      </w:pPr>
      <w:r w:rsidRPr="00864693">
        <w:rPr>
          <w:color w:val="000000"/>
        </w:rPr>
        <w:t xml:space="preserve">2.3. </w:t>
      </w:r>
      <w:r w:rsidR="0059458A" w:rsidRPr="00864693">
        <w:t>Pretendents iesniedz sarakstu ar apakšuzņēmējiem un to apliecinājumus par piekrišanu sniegt</w:t>
      </w:r>
      <w:r w:rsidR="0059458A" w:rsidRPr="0059458A">
        <w:t xml:space="preserve"> konkrētus pakalpojumus, piegādes, norādot tikai apakšuzņēmējus, kuru sniedzamo pakalpojumu, piegādes vērtība ir 10 procenti no kopējās Līguma vērtības vai lielāka, un </w:t>
      </w:r>
      <w:r w:rsidR="0059458A" w:rsidRPr="00D026DB">
        <w:t xml:space="preserve">katram šādam apakšuzņēmējam izpildei nododamo Līguma daļu. </w:t>
      </w:r>
      <w:r w:rsidR="00D026DB" w:rsidRPr="00D026DB">
        <w:rPr>
          <w:color w:val="000000"/>
        </w:rPr>
        <w:t xml:space="preserve">Jānorāda arī apakšuzņēmēja apakšuzņēmējus, </w:t>
      </w:r>
      <w:r w:rsidR="00D026DB" w:rsidRPr="003F34CF">
        <w:t xml:space="preserve">kuru piegādes </w:t>
      </w:r>
      <w:r w:rsidR="000441A5" w:rsidRPr="003F34CF">
        <w:t>vai pakalp</w:t>
      </w:r>
      <w:r w:rsidR="0028762E" w:rsidRPr="003F34CF">
        <w:t xml:space="preserve">ojuma </w:t>
      </w:r>
      <w:r w:rsidR="00D026DB" w:rsidRPr="003F34CF">
        <w:t>vērtība ir 10% no kopējās Līguma vērtības vai lielāka.</w:t>
      </w:r>
    </w:p>
    <w:p w14:paraId="20A9F1F5" w14:textId="77777777" w:rsidR="0059458A" w:rsidRDefault="0059458A" w:rsidP="00F901DB">
      <w:pPr>
        <w:widowControl/>
        <w:autoSpaceDE/>
        <w:autoSpaceDN/>
        <w:ind w:left="426"/>
        <w:jc w:val="both"/>
      </w:pPr>
      <w:r w:rsidRPr="00864693">
        <w:t>Publisko iepirkumu likuma izpratnē apakšuzņēmējs ir Pretendenta vai apakšuzņēmēja</w:t>
      </w:r>
      <w:r w:rsidRPr="0059458A">
        <w:t xml:space="preserve"> </w:t>
      </w:r>
      <w:r w:rsidRPr="00864693">
        <w:t>piesaistīta vai nolīgta persona, kura sniedz pakalpojumus, piegādes, kas</w:t>
      </w:r>
      <w:r w:rsidRPr="0059458A">
        <w:t xml:space="preserve"> </w:t>
      </w:r>
      <w:r w:rsidRPr="00864693">
        <w:t xml:space="preserve">nepieciešami ar </w:t>
      </w:r>
      <w:r w:rsidRPr="001260C5">
        <w:t>Pasūtītāja noslēgta publiska, pakalpojumu vai piegādes līguma izpildei neatkarīgi no tā, vai šī persona pakalpojumus vai piegādes sniedz Pretendentam vai citam</w:t>
      </w:r>
      <w:r w:rsidRPr="0059458A">
        <w:t xml:space="preserve"> apakšuzņēmējam. Apakšuzņēmēja sniedzamo pakalpojumu/piegādes kopējo vērtību nosaka, ņemot vērā apakšuzņēmēja un visu attiecīgā iepirkuma ietvaros tā saistīto uzņēmumu sniedzamo pakalpojumu/piegādes vērtību. Par saistīto uzņēmumu Publisko iepirkumu likuma izpratnē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32B4190C" w14:textId="77777777" w:rsidR="0059458A" w:rsidRDefault="00BA40CE" w:rsidP="00F901DB">
      <w:pPr>
        <w:widowControl/>
        <w:autoSpaceDE/>
        <w:autoSpaceDN/>
        <w:ind w:left="426" w:hanging="426"/>
        <w:jc w:val="both"/>
      </w:pPr>
      <w:r>
        <w:t xml:space="preserve">2.3.1. </w:t>
      </w:r>
      <w:r w:rsidR="0059458A" w:rsidRPr="0059458A">
        <w:t xml:space="preserve">Iepirkuma līguma izpildē iesaistītā personāla un apakšuzņēmēju nomaiņa un jauna personāla un apakšuzņēmēju piesaiste pieļaujama tikai iepirkuma līgumā norādītajā kārtībā un gadījumos, ievērojot Publisko iepirkumu likuma 62.panta normas. </w:t>
      </w:r>
    </w:p>
    <w:p w14:paraId="4231C16B" w14:textId="77777777" w:rsidR="0059458A" w:rsidRPr="00C3296B" w:rsidRDefault="00BA40CE" w:rsidP="00F901DB">
      <w:pPr>
        <w:widowControl/>
        <w:autoSpaceDE/>
        <w:autoSpaceDN/>
        <w:ind w:left="426" w:hanging="426"/>
        <w:jc w:val="both"/>
      </w:pPr>
      <w:r w:rsidRPr="00C3296B">
        <w:t xml:space="preserve">2.3.2. </w:t>
      </w:r>
      <w:r w:rsidR="0059458A" w:rsidRPr="00C3296B">
        <w:t>Gadījumā, ja Pretendents neplāno piesaistīt apakšuzņēmējus, Pretendents iesniedz rakstisku apliecinājumu par to, ka Līgumam izpildei nav plānots piesaistīt apakšuzņēmējus.</w:t>
      </w:r>
    </w:p>
    <w:p w14:paraId="09D5FA78" w14:textId="77777777" w:rsidR="00383BC7" w:rsidRPr="0011271C" w:rsidRDefault="00383BC7" w:rsidP="00F901DB">
      <w:pPr>
        <w:widowControl/>
        <w:autoSpaceDE/>
        <w:autoSpaceDN/>
        <w:ind w:left="426" w:hanging="426"/>
        <w:jc w:val="both"/>
        <w:rPr>
          <w:color w:val="000000"/>
          <w:lang w:eastAsia="lv-LV"/>
        </w:rPr>
      </w:pPr>
      <w:bookmarkStart w:id="77" w:name="_Toc158102019"/>
      <w:bookmarkStart w:id="78" w:name="_Toc224459250"/>
      <w:bookmarkStart w:id="79" w:name="_Toc224459639"/>
      <w:bookmarkStart w:id="80" w:name="_Toc224460077"/>
      <w:bookmarkStart w:id="81" w:name="_Toc224980934"/>
      <w:bookmarkStart w:id="82" w:name="_Toc224981194"/>
      <w:r w:rsidRPr="0011271C">
        <w:rPr>
          <w:bCs/>
          <w:iCs/>
        </w:rPr>
        <w:t xml:space="preserve">2.4. </w:t>
      </w:r>
      <w:r w:rsidR="00C23A34" w:rsidRPr="0011271C">
        <w:rPr>
          <w:bCs/>
          <w:iCs/>
        </w:rPr>
        <w:t xml:space="preserve">Pretendentam ir </w:t>
      </w:r>
      <w:r w:rsidR="00C23A34" w:rsidRPr="0011271C">
        <w:rPr>
          <w:lang w:eastAsia="x-none"/>
        </w:rPr>
        <w:t>tiesības</w:t>
      </w:r>
      <w:r w:rsidR="00C23A34" w:rsidRPr="0011271C">
        <w:rPr>
          <w:lang w:val="x-none" w:eastAsia="x-none"/>
        </w:rPr>
        <w:t xml:space="preserve"> </w:t>
      </w:r>
      <w:r w:rsidR="00920102" w:rsidRPr="0011271C">
        <w:rPr>
          <w:bCs/>
        </w:rPr>
        <w:t xml:space="preserve">izplatīt </w:t>
      </w:r>
      <w:r w:rsidR="00C23A34" w:rsidRPr="0011271C">
        <w:rPr>
          <w:color w:val="000000"/>
          <w:lang w:val="x-none" w:eastAsia="x-none"/>
        </w:rPr>
        <w:t>piedāvājumā minēto Ierīc</w:t>
      </w:r>
      <w:r w:rsidR="00C23A34" w:rsidRPr="0011271C">
        <w:rPr>
          <w:color w:val="000000"/>
          <w:lang w:eastAsia="x-none"/>
        </w:rPr>
        <w:t>i</w:t>
      </w:r>
      <w:r w:rsidR="00C23A34" w:rsidRPr="0011271C">
        <w:rPr>
          <w:color w:val="000000"/>
          <w:lang w:val="x-none" w:eastAsia="x-none"/>
        </w:rPr>
        <w:t xml:space="preserve"> un nodrošināt tās servisu</w:t>
      </w:r>
      <w:r w:rsidR="00C23A34" w:rsidRPr="0011271C">
        <w:rPr>
          <w:color w:val="000000"/>
          <w:lang w:eastAsia="x-none"/>
        </w:rPr>
        <w:t xml:space="preserve"> un remontu </w:t>
      </w:r>
      <w:r w:rsidR="00C23A34" w:rsidRPr="0011271C">
        <w:rPr>
          <w:rFonts w:eastAsia="Calibri"/>
          <w:bCs/>
        </w:rPr>
        <w:t>Latvijas Republikā.</w:t>
      </w:r>
      <w:r w:rsidR="00C23A34" w:rsidRPr="0011271C">
        <w:rPr>
          <w:bCs/>
          <w:iCs/>
        </w:rPr>
        <w:t xml:space="preserve"> </w:t>
      </w:r>
    </w:p>
    <w:p w14:paraId="70F683D7" w14:textId="77777777" w:rsidR="00D851F1" w:rsidRPr="0011271C" w:rsidRDefault="00383BC7" w:rsidP="00F901DB">
      <w:pPr>
        <w:widowControl/>
        <w:autoSpaceDE/>
        <w:autoSpaceDN/>
        <w:ind w:left="426" w:hanging="426"/>
        <w:jc w:val="both"/>
        <w:rPr>
          <w:lang w:eastAsia="lv-LV"/>
        </w:rPr>
      </w:pPr>
      <w:r w:rsidRPr="0011271C">
        <w:rPr>
          <w:lang w:eastAsia="lv-LV"/>
        </w:rPr>
        <w:t>2.5. Ierīcei jābūt CE marķētai.</w:t>
      </w:r>
    </w:p>
    <w:p w14:paraId="3C2CBC6D" w14:textId="63DD8B7B" w:rsidR="00075324" w:rsidRDefault="00383BC7" w:rsidP="00F901DB">
      <w:pPr>
        <w:widowControl/>
        <w:autoSpaceDE/>
        <w:autoSpaceDN/>
        <w:ind w:left="426" w:hanging="426"/>
        <w:jc w:val="both"/>
        <w:rPr>
          <w:rFonts w:cs="Calibri"/>
          <w:color w:val="000000"/>
          <w:lang w:eastAsia="lv-LV"/>
        </w:rPr>
      </w:pPr>
      <w:r w:rsidRPr="0011271C">
        <w:rPr>
          <w:color w:val="000000"/>
        </w:rPr>
        <w:t>2.</w:t>
      </w:r>
      <w:r w:rsidR="00D851F1" w:rsidRPr="0011271C">
        <w:rPr>
          <w:color w:val="000000"/>
        </w:rPr>
        <w:t>6</w:t>
      </w:r>
      <w:r w:rsidRPr="0011271C">
        <w:rPr>
          <w:color w:val="000000"/>
        </w:rPr>
        <w:t xml:space="preserve">. </w:t>
      </w:r>
      <w:r w:rsidRPr="0011271C">
        <w:rPr>
          <w:bCs/>
          <w:iCs/>
        </w:rPr>
        <w:t>Pretendenta rīcībā ir vismaz viens servisa inženieris, kurš ir Ierīces ražotāja vai autorizēta dīlera apmācīts attiecīgā medicīnas aprīkojuma uzstādīšanai, servisa un remonta veikšanai</w:t>
      </w:r>
      <w:r w:rsidR="00110913">
        <w:rPr>
          <w:rFonts w:cs="Calibri"/>
          <w:color w:val="000000"/>
          <w:lang w:eastAsia="lv-LV"/>
        </w:rPr>
        <w:t>.</w:t>
      </w:r>
    </w:p>
    <w:p w14:paraId="502984EE" w14:textId="2647D898" w:rsidR="00110913" w:rsidRDefault="00110913" w:rsidP="00F901DB">
      <w:pPr>
        <w:widowControl/>
        <w:autoSpaceDE/>
        <w:autoSpaceDN/>
        <w:ind w:left="426" w:hanging="426"/>
        <w:jc w:val="both"/>
        <w:rPr>
          <w:bCs/>
          <w:iCs/>
        </w:rPr>
      </w:pPr>
      <w:r>
        <w:rPr>
          <w:bCs/>
          <w:iCs/>
        </w:rPr>
        <w:t xml:space="preserve">2.7. </w:t>
      </w:r>
      <w:r w:rsidRPr="00110913">
        <w:rPr>
          <w:bCs/>
          <w:iCs/>
        </w:rPr>
        <w:t xml:space="preserve">Izziņas un citus dokumentus, kurus PIL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w:t>
      </w:r>
      <w:r w:rsidRPr="00110913">
        <w:rPr>
          <w:bCs/>
          <w:iCs/>
        </w:rPr>
        <w:lastRenderedPageBreak/>
        <w:t>iesniegšanas dienas, ja izziņas vai dokumenta izdevējs nav norādījis īsāku tā derīguma termiņu</w:t>
      </w:r>
      <w:r>
        <w:rPr>
          <w:bCs/>
          <w:iCs/>
        </w:rPr>
        <w:t>.</w:t>
      </w:r>
    </w:p>
    <w:p w14:paraId="1B457C0A" w14:textId="77777777" w:rsidR="00917DCB" w:rsidRDefault="00917DCB" w:rsidP="00B51311">
      <w:pPr>
        <w:widowControl/>
        <w:autoSpaceDE/>
        <w:autoSpaceDN/>
        <w:jc w:val="both"/>
        <w:rPr>
          <w:bCs/>
          <w:iCs/>
        </w:rPr>
      </w:pPr>
    </w:p>
    <w:p w14:paraId="53B44853" w14:textId="77777777" w:rsidR="003B2FA1" w:rsidRPr="00864693" w:rsidRDefault="000A21E0" w:rsidP="00075324">
      <w:pPr>
        <w:pStyle w:val="ListParagraph"/>
        <w:widowControl/>
        <w:tabs>
          <w:tab w:val="left" w:pos="142"/>
        </w:tabs>
        <w:autoSpaceDE/>
        <w:autoSpaceDN/>
        <w:ind w:left="0"/>
        <w:contextualSpacing w:val="0"/>
        <w:jc w:val="center"/>
        <w:rPr>
          <w:b/>
          <w:bCs/>
          <w:smallCaps/>
          <w:lang w:eastAsia="x-none"/>
        </w:rPr>
      </w:pPr>
      <w:r w:rsidRPr="000A21E0">
        <w:rPr>
          <w:b/>
          <w:iCs/>
        </w:rPr>
        <w:t>3.</w:t>
      </w:r>
      <w:r>
        <w:rPr>
          <w:bCs/>
          <w:iCs/>
        </w:rPr>
        <w:t xml:space="preserve"> </w:t>
      </w:r>
      <w:r w:rsidR="003B2FA1" w:rsidRPr="00864693">
        <w:rPr>
          <w:b/>
          <w:bCs/>
          <w:smallCaps/>
          <w:lang w:eastAsia="x-none"/>
        </w:rPr>
        <w:t>Prasības attiecībā uz iesniedzamo informāciju</w:t>
      </w:r>
      <w:bookmarkEnd w:id="77"/>
      <w:bookmarkEnd w:id="78"/>
      <w:bookmarkEnd w:id="79"/>
      <w:bookmarkEnd w:id="80"/>
      <w:bookmarkEnd w:id="81"/>
      <w:bookmarkEnd w:id="82"/>
    </w:p>
    <w:p w14:paraId="464776F0" w14:textId="77777777" w:rsidR="003B2FA1" w:rsidRPr="00C90A31" w:rsidRDefault="00C90A31" w:rsidP="00F901DB">
      <w:pPr>
        <w:ind w:left="426" w:hanging="426"/>
        <w:jc w:val="both"/>
        <w:rPr>
          <w:lang w:eastAsia="x-none"/>
        </w:rPr>
      </w:pPr>
      <w:r>
        <w:rPr>
          <w:lang w:eastAsia="x-none"/>
        </w:rPr>
        <w:t xml:space="preserve">3.1. </w:t>
      </w:r>
      <w:r w:rsidR="003B2FA1" w:rsidRPr="00C90A31">
        <w:rPr>
          <w:lang w:eastAsia="x-none"/>
        </w:rPr>
        <w:t>Lai būtu iespējams noteikt, vai pretendentam un pretendenta norādītajām personām, uz kuras iespējām pretendents balstās, lai apliecinātu, ka tā kvalifikācija atbilst nolikumā noteiktajām prasībām, ir pietiekama kvalifikācija, nepieciešamās profesionālās un tehniskās spējas, tam jāiesniedz:</w:t>
      </w:r>
    </w:p>
    <w:p w14:paraId="3EAAA669" w14:textId="03EFAFD6" w:rsidR="007D2F2B" w:rsidRPr="00F4653F" w:rsidRDefault="002C08C5" w:rsidP="00F901DB">
      <w:pPr>
        <w:ind w:left="426" w:hanging="426"/>
        <w:jc w:val="both"/>
        <w:rPr>
          <w:lang w:eastAsia="x-none"/>
        </w:rPr>
      </w:pPr>
      <w:r w:rsidRPr="00F4653F">
        <w:rPr>
          <w:lang w:eastAsia="x-none"/>
        </w:rPr>
        <w:t xml:space="preserve">3.1.1. </w:t>
      </w:r>
      <w:r w:rsidR="007D2F2B" w:rsidRPr="00F4653F">
        <w:rPr>
          <w:lang w:val="x-none" w:eastAsia="x-none"/>
        </w:rPr>
        <w:t xml:space="preserve">Pretendenta </w:t>
      </w:r>
      <w:r w:rsidR="007D2F2B" w:rsidRPr="00F4653F">
        <w:rPr>
          <w:u w:val="single"/>
          <w:lang w:val="x-none" w:eastAsia="x-none"/>
        </w:rPr>
        <w:t>pieteikums</w:t>
      </w:r>
      <w:r w:rsidR="007D2F2B" w:rsidRPr="00F4653F">
        <w:rPr>
          <w:lang w:val="x-none" w:eastAsia="x-none"/>
        </w:rPr>
        <w:t xml:space="preserve"> par piedalīšanos konkursā atbilstoši nolikuma </w:t>
      </w:r>
      <w:r w:rsidR="001B169A">
        <w:rPr>
          <w:lang w:eastAsia="x-none"/>
        </w:rPr>
        <w:t>1</w:t>
      </w:r>
      <w:r w:rsidR="007D2F2B" w:rsidRPr="00F4653F">
        <w:rPr>
          <w:lang w:val="x-none" w:eastAsia="x-none"/>
        </w:rPr>
        <w:t xml:space="preserve">.pielikumam, kuru parakstījis pretendenta vadītājs ar paraksta tiesībām vai pilnvarota persona; Ja piedāvājumu iesniedz personu grupa, pieteikums dalībai iepirkumā jāparaksta visām personām, kas ietilpst personu grupā. </w:t>
      </w:r>
    </w:p>
    <w:p w14:paraId="33BEE017" w14:textId="77777777" w:rsidR="007D2F2B" w:rsidRPr="00F4653F" w:rsidRDefault="007D2F2B" w:rsidP="00F901DB">
      <w:pPr>
        <w:ind w:left="426"/>
        <w:jc w:val="both"/>
        <w:rPr>
          <w:lang w:val="x-none" w:eastAsia="x-none"/>
        </w:rPr>
      </w:pPr>
      <w:r w:rsidRPr="00F4653F">
        <w:rPr>
          <w:lang w:val="x-none" w:eastAsia="x-none"/>
        </w:rPr>
        <w:t>Personu apvienības gadījumā papildus jāiesniedz:</w:t>
      </w:r>
    </w:p>
    <w:p w14:paraId="3CA792F2" w14:textId="77777777" w:rsidR="007D2F2B" w:rsidRPr="00F4653F" w:rsidRDefault="007D2F2B" w:rsidP="00F901DB">
      <w:pPr>
        <w:ind w:left="426"/>
        <w:jc w:val="both"/>
        <w:rPr>
          <w:lang w:val="x-none" w:eastAsia="x-none"/>
        </w:rPr>
      </w:pPr>
      <w:r w:rsidRPr="007374D9">
        <w:rPr>
          <w:lang w:val="x-none" w:eastAsia="x-none"/>
        </w:rPr>
        <w:t>-pilnvara par personu apvienības izvirzīto pārstāvi, kas pārstāv personu apvienību iepirkumā un</w:t>
      </w:r>
      <w:r w:rsidRPr="00F4653F">
        <w:rPr>
          <w:lang w:val="x-none" w:eastAsia="x-none"/>
        </w:rPr>
        <w:t xml:space="preserve"> personu apvienības vārdā ir pilnvarota parakstīt visu konkursa dokumentāciju;</w:t>
      </w:r>
    </w:p>
    <w:p w14:paraId="03BD176C" w14:textId="77777777" w:rsidR="007D2F2B" w:rsidRPr="00F4653F" w:rsidRDefault="007D2F2B" w:rsidP="00F901DB">
      <w:pPr>
        <w:ind w:left="426"/>
        <w:jc w:val="both"/>
        <w:rPr>
          <w:lang w:val="x-none" w:eastAsia="x-none"/>
        </w:rPr>
      </w:pPr>
      <w:r w:rsidRPr="00F4653F">
        <w:rPr>
          <w:lang w:val="x-none" w:eastAsia="x-none"/>
        </w:rPr>
        <w:t>-informācija par personu apvienībā ietilpstošajiem dalībniekiem: dalībnieka nosaukums, reģistrācijas numurs, adrese, kontaktpersona un tās tālruņa numurs;</w:t>
      </w:r>
    </w:p>
    <w:p w14:paraId="083844FB" w14:textId="77777777" w:rsidR="007D2F2B" w:rsidRPr="00E6507B" w:rsidRDefault="007D2F2B" w:rsidP="00F901DB">
      <w:pPr>
        <w:ind w:left="426"/>
        <w:jc w:val="both"/>
        <w:rPr>
          <w:lang w:val="x-none" w:eastAsia="x-none"/>
        </w:rPr>
      </w:pPr>
      <w:r w:rsidRPr="00F4653F">
        <w:rPr>
          <w:lang w:val="x-none" w:eastAsia="x-none"/>
        </w:rPr>
        <w:t xml:space="preserve">-visu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w:t>
      </w:r>
      <w:r w:rsidRPr="00E6507B">
        <w:rPr>
          <w:lang w:val="x-none" w:eastAsia="x-none"/>
        </w:rPr>
        <w:t xml:space="preserve">noslēgšanu </w:t>
      </w:r>
      <w:r w:rsidR="00B32CEA" w:rsidRPr="00E6507B">
        <w:rPr>
          <w:lang w:eastAsia="x-none"/>
        </w:rPr>
        <w:t>vai</w:t>
      </w:r>
      <w:r w:rsidRPr="00E6507B">
        <w:rPr>
          <w:lang w:val="x-none" w:eastAsia="x-none"/>
        </w:rPr>
        <w:t xml:space="preserve"> sabiedrības dibināšanu uzvaras gadījumā;</w:t>
      </w:r>
    </w:p>
    <w:p w14:paraId="71BB143E" w14:textId="036C616B" w:rsidR="007D2F2B" w:rsidRPr="00F77CB3" w:rsidRDefault="007D2F2B" w:rsidP="00F901DB">
      <w:pPr>
        <w:ind w:left="426"/>
        <w:jc w:val="both"/>
        <w:rPr>
          <w:rFonts w:eastAsia="Calibri"/>
        </w:rPr>
      </w:pPr>
      <w:r w:rsidRPr="007F2330">
        <w:rPr>
          <w:lang w:val="x-none" w:eastAsia="x-none"/>
        </w:rPr>
        <w:t>-Ja pretendents plāno iesaistīt līguma izpildē apakšuzņēmējus, nododot tiem pakalpojumu</w:t>
      </w:r>
      <w:r w:rsidR="004F5488" w:rsidRPr="007F2330">
        <w:rPr>
          <w:lang w:eastAsia="x-none"/>
        </w:rPr>
        <w:t>, piegādes</w:t>
      </w:r>
      <w:r w:rsidRPr="007F2330">
        <w:rPr>
          <w:lang w:val="x-none" w:eastAsia="x-none"/>
        </w:rPr>
        <w:t xml:space="preserve"> veikšanu vismaz 10 procentu vērtībā no kopējās iepirkuma līguma vērtības, tas iesniedz </w:t>
      </w:r>
      <w:r w:rsidR="003A0E75" w:rsidRPr="007F2330">
        <w:rPr>
          <w:lang w:eastAsia="x-none"/>
        </w:rPr>
        <w:t xml:space="preserve">visu </w:t>
      </w:r>
      <w:r w:rsidR="003A0E75" w:rsidRPr="00B23481">
        <w:rPr>
          <w:lang w:eastAsia="x-none"/>
        </w:rPr>
        <w:t xml:space="preserve">apakšuzņēmēju </w:t>
      </w:r>
      <w:r w:rsidR="003A0E75" w:rsidRPr="00B23481">
        <w:rPr>
          <w:u w:val="single"/>
          <w:lang w:eastAsia="x-none"/>
        </w:rPr>
        <w:t>sarakstu</w:t>
      </w:r>
      <w:r w:rsidR="003A0E75" w:rsidRPr="00B23481">
        <w:rPr>
          <w:lang w:eastAsia="x-none"/>
        </w:rPr>
        <w:t xml:space="preserve"> (</w:t>
      </w:r>
      <w:r w:rsidR="007D3A41">
        <w:rPr>
          <w:lang w:eastAsia="x-none"/>
        </w:rPr>
        <w:t>6.p</w:t>
      </w:r>
      <w:r w:rsidR="003A0E75" w:rsidRPr="00B23481">
        <w:rPr>
          <w:lang w:eastAsia="x-none"/>
        </w:rPr>
        <w:t xml:space="preserve">ielikums) un </w:t>
      </w:r>
      <w:r w:rsidRPr="00B23481">
        <w:rPr>
          <w:lang w:val="x-none" w:eastAsia="x-none"/>
        </w:rPr>
        <w:t xml:space="preserve">katra šāda apakšuzņēmēja </w:t>
      </w:r>
      <w:r w:rsidRPr="00B23481">
        <w:rPr>
          <w:u w:val="single"/>
          <w:lang w:val="x-none" w:eastAsia="x-none"/>
        </w:rPr>
        <w:t>apliecinājumu</w:t>
      </w:r>
      <w:r w:rsidRPr="00B23481">
        <w:rPr>
          <w:lang w:val="x-none" w:eastAsia="x-none"/>
        </w:rPr>
        <w:t xml:space="preserve"> par gatavību</w:t>
      </w:r>
      <w:r w:rsidRPr="00F4653F">
        <w:rPr>
          <w:lang w:val="x-none" w:eastAsia="x-none"/>
        </w:rPr>
        <w:t xml:space="preserve"> piedalīties pakalpojumu</w:t>
      </w:r>
      <w:r w:rsidR="004F5488" w:rsidRPr="00F4653F">
        <w:rPr>
          <w:lang w:eastAsia="x-none"/>
        </w:rPr>
        <w:t>, piegādes</w:t>
      </w:r>
      <w:r w:rsidRPr="00F4653F">
        <w:rPr>
          <w:lang w:val="x-none" w:eastAsia="x-none"/>
        </w:rPr>
        <w:t xml:space="preserve"> sniegšanā, norādot tos pakalpojumus,</w:t>
      </w:r>
      <w:r w:rsidR="004F5488" w:rsidRPr="00F4653F">
        <w:rPr>
          <w:lang w:eastAsia="x-none"/>
        </w:rPr>
        <w:t xml:space="preserve"> piegādes</w:t>
      </w:r>
      <w:r w:rsidRPr="00F4653F">
        <w:rPr>
          <w:lang w:val="x-none" w:eastAsia="x-none"/>
        </w:rPr>
        <w:t xml:space="preserve"> kurus viņš paredz veikt (nododamā līguma daļa), kā arī katram apakšuzņēmējam nododamo darbu apjoms procentos (finansiālā vērtība) no kopējās iepirkuma līguma vērtības. Par apakšuzņēmējiem iepirkuma ietvaros </w:t>
      </w:r>
      <w:r w:rsidRPr="00F77CB3">
        <w:rPr>
          <w:rFonts w:eastAsia="Calibri"/>
        </w:rPr>
        <w:t>tiek uzskatīti arī apakšuzņēmēja apakšuzņēmēji. Apakšuzņēmēja sniedzamo pakalpojumu kopējo vērtību nosaka, ņemot vērā apakšuzņēmēja un visu attiecīgā iepirkuma ietvaros tā saistīto uzņēmumu sniedzamo pakalpojumu vērtību.</w:t>
      </w:r>
    </w:p>
    <w:p w14:paraId="31047E2B" w14:textId="2301C43E" w:rsidR="002C3CA2" w:rsidRDefault="002C3CA2" w:rsidP="00F901DB">
      <w:pPr>
        <w:ind w:left="426" w:hanging="426"/>
        <w:jc w:val="both"/>
      </w:pPr>
      <w:r>
        <w:rPr>
          <w:lang w:eastAsia="x-none"/>
        </w:rPr>
        <w:t xml:space="preserve">3.1.2. </w:t>
      </w:r>
      <w:r w:rsidR="00E66FEF">
        <w:rPr>
          <w:lang w:eastAsia="x-none"/>
        </w:rPr>
        <w:t xml:space="preserve">Ārvalsts </w:t>
      </w:r>
      <w:proofErr w:type="spellStart"/>
      <w:r w:rsidR="00E66FEF">
        <w:rPr>
          <w:lang w:eastAsia="x-none"/>
        </w:rPr>
        <w:t>reģsitrētam</w:t>
      </w:r>
      <w:proofErr w:type="spellEnd"/>
      <w:r w:rsidR="00E66FEF">
        <w:rPr>
          <w:lang w:eastAsia="x-none"/>
        </w:rPr>
        <w:t xml:space="preserve"> </w:t>
      </w:r>
      <w:r w:rsidRPr="00E66FEF">
        <w:t>Pretendent</w:t>
      </w:r>
      <w:r w:rsidR="00E66FEF" w:rsidRPr="00E66FEF">
        <w:t xml:space="preserve">am </w:t>
      </w:r>
      <w:r w:rsidR="00E66FEF">
        <w:t xml:space="preserve">(t.sk. arī apakšuzņēmējam, piegādātāju apvienības vai personālsabiedrības dalībniekiem) – komersanta reģistrācijas apliecības kopiju vai citas ārvalstu institūcijas izsniegtas izziņas kopija, kas apliecina, ka komersants ir </w:t>
      </w:r>
      <w:proofErr w:type="spellStart"/>
      <w:r w:rsidR="00E66FEF">
        <w:t>reģsitrēts</w:t>
      </w:r>
      <w:proofErr w:type="spellEnd"/>
      <w:r w:rsidR="00E66FEF">
        <w:t xml:space="preserve"> normatīvajos aktos noteiktajos gadījumos kārtībā, ja attiecīgās valsts normatīvie akti paredz </w:t>
      </w:r>
      <w:proofErr w:type="spellStart"/>
      <w:r w:rsidR="00E66FEF">
        <w:t>reģsitrāciju</w:t>
      </w:r>
      <w:proofErr w:type="spellEnd"/>
      <w:r w:rsidR="00E66FEF">
        <w:t xml:space="preserve">, vai norādīt publiski pieejamu </w:t>
      </w:r>
      <w:proofErr w:type="spellStart"/>
      <w:r w:rsidR="00E66FEF">
        <w:t>reģsitru</w:t>
      </w:r>
      <w:proofErr w:type="spellEnd"/>
      <w:r w:rsidR="00E66FEF">
        <w:t>, kur pasūtītājs varētu pārliecināties par pretendenta reģistrācijas faktu</w:t>
      </w:r>
      <w:r>
        <w:t>.</w:t>
      </w:r>
    </w:p>
    <w:p w14:paraId="146903FA" w14:textId="77777777" w:rsidR="00D851F1" w:rsidRDefault="00D851F1" w:rsidP="00F901DB">
      <w:pPr>
        <w:ind w:left="426" w:hanging="426"/>
        <w:jc w:val="both"/>
      </w:pPr>
      <w:r>
        <w:t xml:space="preserve">3.1.3. </w:t>
      </w:r>
      <w:r w:rsidRPr="002525DE">
        <w:t>Apliecinājums par neatkarīgi izstrādātu piedāvājumu, kas noformēts atbilstoši nolikuma 5.pielikumā dotajam paraugam.</w:t>
      </w:r>
    </w:p>
    <w:p w14:paraId="1BCA44D2" w14:textId="77777777" w:rsidR="004C5C4D" w:rsidRPr="0011271C" w:rsidRDefault="00D851F1" w:rsidP="00F901DB">
      <w:pPr>
        <w:ind w:left="426" w:hanging="426"/>
        <w:jc w:val="both"/>
        <w:rPr>
          <w:rFonts w:eastAsia="Calibri"/>
          <w:bCs/>
        </w:rPr>
      </w:pPr>
      <w:r w:rsidRPr="0011271C">
        <w:rPr>
          <w:lang w:eastAsia="x-none"/>
        </w:rPr>
        <w:t xml:space="preserve">3.1.4. </w:t>
      </w:r>
      <w:r w:rsidR="004C5C4D" w:rsidRPr="0011271C">
        <w:rPr>
          <w:lang w:val="x-none" w:eastAsia="x-none"/>
        </w:rPr>
        <w:t>Apliecinājums no ražotāja vai no ražotāja autorizēta dīlera, ka Pretendent</w:t>
      </w:r>
      <w:r w:rsidR="004C5C4D" w:rsidRPr="0011271C">
        <w:rPr>
          <w:lang w:eastAsia="x-none"/>
        </w:rPr>
        <w:t>am</w:t>
      </w:r>
      <w:r w:rsidR="004C5C4D" w:rsidRPr="0011271C">
        <w:rPr>
          <w:lang w:val="x-none" w:eastAsia="x-none"/>
        </w:rPr>
        <w:t xml:space="preserve"> ir </w:t>
      </w:r>
      <w:r w:rsidR="004C5C4D" w:rsidRPr="0011271C">
        <w:rPr>
          <w:lang w:eastAsia="x-none"/>
        </w:rPr>
        <w:t>tiesības</w:t>
      </w:r>
      <w:r w:rsidR="004C5C4D" w:rsidRPr="0011271C">
        <w:rPr>
          <w:lang w:val="x-none" w:eastAsia="x-none"/>
        </w:rPr>
        <w:t xml:space="preserve"> </w:t>
      </w:r>
      <w:r w:rsidR="000E1AE2" w:rsidRPr="0011271C">
        <w:rPr>
          <w:bCs/>
        </w:rPr>
        <w:t xml:space="preserve">izplatīt </w:t>
      </w:r>
      <w:r w:rsidR="004C5C4D" w:rsidRPr="0011271C">
        <w:rPr>
          <w:lang w:val="x-none" w:eastAsia="x-none"/>
        </w:rPr>
        <w:t>piedāvājumā minēto Ierīc</w:t>
      </w:r>
      <w:r w:rsidR="004C5C4D" w:rsidRPr="0011271C">
        <w:rPr>
          <w:lang w:eastAsia="x-none"/>
        </w:rPr>
        <w:t>i,</w:t>
      </w:r>
      <w:r w:rsidR="004C5C4D" w:rsidRPr="0011271C">
        <w:rPr>
          <w:lang w:val="x-none" w:eastAsia="x-none"/>
        </w:rPr>
        <w:t xml:space="preserve"> nodrošināt tās servisu</w:t>
      </w:r>
      <w:r w:rsidR="004C5C4D" w:rsidRPr="0011271C">
        <w:rPr>
          <w:lang w:eastAsia="x-none"/>
        </w:rPr>
        <w:t xml:space="preserve"> un remontu </w:t>
      </w:r>
      <w:r w:rsidR="004C5C4D" w:rsidRPr="0011271C">
        <w:rPr>
          <w:rFonts w:eastAsia="Calibri"/>
          <w:bCs/>
        </w:rPr>
        <w:t>Latvijas Republikas teritorijā.</w:t>
      </w:r>
    </w:p>
    <w:p w14:paraId="39BEEC34" w14:textId="77777777" w:rsidR="004C5C4D" w:rsidRDefault="004C5C4D" w:rsidP="00F901DB">
      <w:pPr>
        <w:ind w:left="426"/>
        <w:jc w:val="both"/>
        <w:rPr>
          <w:bCs/>
        </w:rPr>
      </w:pPr>
      <w:r w:rsidRPr="0011271C">
        <w:rPr>
          <w:bCs/>
        </w:rPr>
        <w:t>Ja iesniegti ražotāja autorizēta pārstāvja izsniegti apliecinoši dokumenti, tad tie ir jāpapildina ar ražotāja izdotu dokumentu, kas apliecina šī autorizētā pārstāvja tiesības nodot pilnvarojumu trešajām pusēm ražotāja produkta izplatīšanai.</w:t>
      </w:r>
    </w:p>
    <w:p w14:paraId="0C16F412" w14:textId="77777777" w:rsidR="00E66FEF" w:rsidRPr="0011271C" w:rsidRDefault="00E66FEF" w:rsidP="00F901DB">
      <w:pPr>
        <w:ind w:left="426"/>
        <w:jc w:val="both"/>
      </w:pPr>
    </w:p>
    <w:p w14:paraId="57C0BC29" w14:textId="3DC3656E" w:rsidR="00D851F1" w:rsidRPr="002525DE" w:rsidRDefault="00D851F1" w:rsidP="00F901DB">
      <w:pPr>
        <w:widowControl/>
        <w:autoSpaceDE/>
        <w:autoSpaceDN/>
        <w:ind w:left="426" w:hanging="426"/>
        <w:jc w:val="both"/>
      </w:pPr>
      <w:r w:rsidRPr="002525DE">
        <w:rPr>
          <w:rFonts w:eastAsia="Calibri"/>
        </w:rPr>
        <w:t>3.</w:t>
      </w:r>
      <w:r w:rsidR="00E66FEF">
        <w:rPr>
          <w:rFonts w:eastAsia="Calibri"/>
        </w:rPr>
        <w:t>2</w:t>
      </w:r>
      <w:r w:rsidRPr="002525DE">
        <w:rPr>
          <w:rFonts w:eastAsia="Calibri"/>
        </w:rPr>
        <w:t xml:space="preserve">. </w:t>
      </w:r>
      <w:r w:rsidRPr="002525DE">
        <w:t xml:space="preserve">Pasūtītājs pieņem Eiropas vienoto iepirkuma procedūras dokumentu (ESPD) kā sākotnējo pierādījumu atbilstībai paziņojumā par līgumu vai iepirkuma procedūras dokumentos noteiktajām pretendentu atlases prasībām. Ja </w:t>
      </w:r>
      <w:r w:rsidRPr="002525DE">
        <w:rPr>
          <w:b/>
        </w:rPr>
        <w:t>pretendents izvēlējies iesniegt</w:t>
      </w:r>
      <w:r w:rsidRPr="002525DE">
        <w:t xml:space="preserve"> ESPD,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w:t>
      </w:r>
      <w:r w:rsidRPr="002525DE">
        <w:lastRenderedPageBreak/>
        <w:t>vai iepirkuma procedūras dokumentos noteiktajām prasībām, un par tā norādīto apakšuzņēmēju, kura veicamo būvdarbu vai sniedzamo pakalpojumu, piegādes vērtība ir vismaz 10 procenti no Līguma vērtības. Piegādātāju apvienība iesniedz atsevišķu ESPD par katru tās dalībnieku.</w:t>
      </w:r>
    </w:p>
    <w:p w14:paraId="17FF60D7" w14:textId="0E6132EA" w:rsidR="00D851F1" w:rsidRPr="002525DE" w:rsidRDefault="00E66FEF" w:rsidP="00360B2D">
      <w:pPr>
        <w:spacing w:before="60" w:after="60"/>
        <w:ind w:left="426" w:right="-6" w:hanging="426"/>
        <w:jc w:val="both"/>
      </w:pPr>
      <w:r>
        <w:t>3.3</w:t>
      </w:r>
      <w:r w:rsidR="00D851F1" w:rsidRPr="002525DE">
        <w:t>. Pretendents var Pasūtītājam iesniegt ESPD, kas ir bijis iesniegts citā iepirkuma procedūrā, ja apliecina, ka tajā iekļautā informācija ir pareiza.</w:t>
      </w:r>
    </w:p>
    <w:p w14:paraId="3B32D9D1" w14:textId="77777777" w:rsidR="00D851F1" w:rsidRPr="002525DE" w:rsidRDefault="00D851F1" w:rsidP="00360B2D">
      <w:pPr>
        <w:widowControl/>
        <w:shd w:val="clear" w:color="auto" w:fill="FFFFFF"/>
        <w:autoSpaceDE/>
        <w:autoSpaceDN/>
        <w:ind w:left="426"/>
        <w:jc w:val="both"/>
      </w:pPr>
      <w:r w:rsidRPr="002525DE">
        <w:t>ESPD rīka adrese, kur iespējams izveidot un aizpildīt ESPD dokumentu:</w:t>
      </w:r>
    </w:p>
    <w:p w14:paraId="28DB0C3B" w14:textId="77777777" w:rsidR="00D851F1" w:rsidRPr="002525DE" w:rsidRDefault="009C1D90" w:rsidP="00360B2D">
      <w:pPr>
        <w:widowControl/>
        <w:shd w:val="clear" w:color="auto" w:fill="FFFFFF"/>
        <w:autoSpaceDE/>
        <w:autoSpaceDN/>
        <w:ind w:left="426"/>
        <w:jc w:val="both"/>
        <w:rPr>
          <w:rFonts w:eastAsia="Calibri"/>
          <w:color w:val="0000FF"/>
          <w:u w:val="single"/>
        </w:rPr>
      </w:pPr>
      <w:hyperlink r:id="rId17" w:history="1">
        <w:r w:rsidR="00D851F1" w:rsidRPr="002525DE">
          <w:rPr>
            <w:rFonts w:eastAsia="Calibri"/>
            <w:color w:val="0000FF"/>
            <w:u w:val="single"/>
          </w:rPr>
          <w:t>http://espd.eis.gov.lv/</w:t>
        </w:r>
      </w:hyperlink>
      <w:r w:rsidR="00D851F1" w:rsidRPr="002525DE">
        <w:rPr>
          <w:rFonts w:eastAsia="Calibri"/>
          <w:color w:val="0000FF"/>
          <w:u w:val="single"/>
        </w:rPr>
        <w:t xml:space="preserve">. </w:t>
      </w:r>
      <w:r w:rsidR="00D851F1" w:rsidRPr="002525DE">
        <w:t>Aizpildītu ESPD Pretendents saglabā un iesniedz EIS e-konkursu</w:t>
      </w:r>
      <w:r w:rsidR="00D851F1" w:rsidRPr="002525DE">
        <w:rPr>
          <w:rFonts w:eastAsia="Calibri"/>
          <w:bCs/>
          <w:lang w:eastAsia="x-none"/>
        </w:rPr>
        <w:t xml:space="preserve"> apakšsistēmā, pie konkrēta iepirkuma.</w:t>
      </w:r>
    </w:p>
    <w:p w14:paraId="7670FD16" w14:textId="41D69BA7" w:rsidR="00D851F1" w:rsidRPr="002525DE" w:rsidRDefault="00D851F1" w:rsidP="00360B2D">
      <w:pPr>
        <w:widowControl/>
        <w:shd w:val="clear" w:color="auto" w:fill="FFFFFF"/>
        <w:autoSpaceDE/>
        <w:autoSpaceDN/>
        <w:ind w:left="426" w:hanging="426"/>
        <w:jc w:val="both"/>
      </w:pPr>
      <w:r w:rsidRPr="002525DE">
        <w:t>3.</w:t>
      </w:r>
      <w:r w:rsidR="00E66FEF">
        <w:t>4</w:t>
      </w:r>
      <w:r w:rsidRPr="002525DE">
        <w:t>.</w:t>
      </w:r>
      <w:r w:rsidR="00E66FEF">
        <w:t xml:space="preserve"> </w:t>
      </w:r>
      <w:r w:rsidRPr="002525DE">
        <w:t>Pasūtītājam jebkurā iepirkuma procedūras stadijā ir tiesības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w:t>
      </w:r>
    </w:p>
    <w:p w14:paraId="573FCF1B" w14:textId="77777777" w:rsidR="00E66FEF" w:rsidRDefault="00E66FEF" w:rsidP="00370074">
      <w:pPr>
        <w:ind w:left="426" w:hanging="426"/>
        <w:jc w:val="both"/>
      </w:pPr>
    </w:p>
    <w:p w14:paraId="67AA2409" w14:textId="43BDC6B8" w:rsidR="00D851F1" w:rsidRPr="002525DE" w:rsidRDefault="00D851F1" w:rsidP="00370074">
      <w:pPr>
        <w:ind w:left="426" w:hanging="426"/>
        <w:jc w:val="both"/>
      </w:pPr>
      <w:r w:rsidRPr="002525DE">
        <w:t>3.</w:t>
      </w:r>
      <w:r w:rsidR="00E66FEF">
        <w:t>5</w:t>
      </w:r>
      <w:r w:rsidRPr="002525DE">
        <w:t xml:space="preserve">. </w:t>
      </w:r>
      <w:r w:rsidRPr="002525DE">
        <w:rPr>
          <w:b/>
          <w:u w:val="single"/>
        </w:rPr>
        <w:t>Tehniskais piedāvājums</w:t>
      </w:r>
      <w:r w:rsidRPr="002525DE">
        <w:rPr>
          <w:b/>
        </w:rPr>
        <w:t>,</w:t>
      </w:r>
      <w:r w:rsidRPr="002525DE">
        <w:t xml:space="preserve"> </w:t>
      </w:r>
      <w:r w:rsidR="00E66FEF">
        <w:t>atbilstoši nolikuma 3.pielikuma “Tehniskais piedāvājums” veidnei, ievērojot 2.pielikuma “Tehniskā specifikācija” nosacījumus</w:t>
      </w:r>
      <w:r w:rsidRPr="002525DE">
        <w:t>.</w:t>
      </w:r>
    </w:p>
    <w:p w14:paraId="05354E9B" w14:textId="00A79F3F" w:rsidR="004B55CF" w:rsidRPr="0011271C" w:rsidRDefault="004B55CF" w:rsidP="00370074">
      <w:pPr>
        <w:ind w:left="426" w:hanging="426"/>
        <w:jc w:val="both"/>
        <w:rPr>
          <w:rFonts w:cs="Calibri"/>
          <w:color w:val="000000"/>
          <w:lang w:eastAsia="lv-LV"/>
        </w:rPr>
      </w:pPr>
      <w:r w:rsidRPr="0011271C">
        <w:t>3.</w:t>
      </w:r>
      <w:r w:rsidR="00E66FEF">
        <w:t>5</w:t>
      </w:r>
      <w:r w:rsidRPr="0011271C">
        <w:t xml:space="preserve">.1. Pretendenta </w:t>
      </w:r>
      <w:r w:rsidRPr="0011271C">
        <w:rPr>
          <w:u w:val="single"/>
        </w:rPr>
        <w:t>apliecinājums</w:t>
      </w:r>
      <w:r w:rsidRPr="0011271C">
        <w:t xml:space="preserve">, ka tā rīcībā ir vismaz viens piedāvātās Ierīces servisa </w:t>
      </w:r>
      <w:r w:rsidRPr="0011271C">
        <w:rPr>
          <w:color w:val="000000"/>
          <w:lang w:eastAsia="lv-LV"/>
        </w:rPr>
        <w:t>inženieris</w:t>
      </w:r>
      <w:r w:rsidRPr="0011271C">
        <w:rPr>
          <w:color w:val="000000"/>
        </w:rPr>
        <w:t>,</w:t>
      </w:r>
      <w:r w:rsidRPr="0011271C">
        <w:rPr>
          <w:rFonts w:cs="Calibri"/>
          <w:color w:val="000000"/>
          <w:lang w:eastAsia="lv-LV"/>
        </w:rPr>
        <w:t xml:space="preserve"> norādot speciālista </w:t>
      </w:r>
      <w:r w:rsidR="001E2AC0" w:rsidRPr="0011271C">
        <w:rPr>
          <w:rFonts w:cs="Calibri"/>
          <w:color w:val="000000"/>
          <w:lang w:eastAsia="lv-LV"/>
        </w:rPr>
        <w:t>vārdu</w:t>
      </w:r>
      <w:r w:rsidR="00756350" w:rsidRPr="0011271C">
        <w:rPr>
          <w:rFonts w:cs="Calibri"/>
          <w:color w:val="000000"/>
          <w:lang w:eastAsia="lv-LV"/>
        </w:rPr>
        <w:t xml:space="preserve"> un</w:t>
      </w:r>
      <w:r w:rsidR="001E2AC0" w:rsidRPr="0011271C">
        <w:rPr>
          <w:rFonts w:cs="Calibri"/>
          <w:color w:val="000000"/>
          <w:lang w:eastAsia="lv-LV"/>
        </w:rPr>
        <w:t xml:space="preserve"> uzvārdu</w:t>
      </w:r>
      <w:r w:rsidR="001E2AC0" w:rsidRPr="0011271C">
        <w:t>;</w:t>
      </w:r>
    </w:p>
    <w:p w14:paraId="691541E9" w14:textId="20DE6810" w:rsidR="004B55CF" w:rsidRDefault="004B55CF" w:rsidP="00370074">
      <w:pPr>
        <w:ind w:left="426" w:hanging="426"/>
        <w:jc w:val="both"/>
        <w:rPr>
          <w:rFonts w:cs="Calibri"/>
          <w:color w:val="000000"/>
          <w:lang w:eastAsia="lv-LV"/>
        </w:rPr>
      </w:pPr>
      <w:r w:rsidRPr="0011271C">
        <w:rPr>
          <w:rFonts w:cs="Calibri"/>
          <w:color w:val="000000"/>
          <w:lang w:eastAsia="lv-LV"/>
        </w:rPr>
        <w:t>3.</w:t>
      </w:r>
      <w:r w:rsidR="00E66FEF">
        <w:rPr>
          <w:rFonts w:cs="Calibri"/>
          <w:color w:val="000000"/>
          <w:lang w:eastAsia="lv-LV"/>
        </w:rPr>
        <w:t>5</w:t>
      </w:r>
      <w:r w:rsidRPr="0011271C">
        <w:rPr>
          <w:rFonts w:cs="Calibri"/>
          <w:color w:val="000000"/>
          <w:lang w:eastAsia="lv-LV"/>
        </w:rPr>
        <w:t xml:space="preserve">.2. Norādītā Ierīces servisa </w:t>
      </w:r>
      <w:r w:rsidRPr="0011271C">
        <w:rPr>
          <w:color w:val="000000"/>
          <w:lang w:eastAsia="lv-LV"/>
        </w:rPr>
        <w:t xml:space="preserve">inženiera </w:t>
      </w:r>
      <w:r w:rsidRPr="0011271C">
        <w:rPr>
          <w:rFonts w:cs="Calibri"/>
          <w:color w:val="000000"/>
          <w:u w:val="single"/>
          <w:lang w:eastAsia="lv-LV"/>
        </w:rPr>
        <w:t>kvalifikāciju apliecinošo dokumentu kopijas</w:t>
      </w:r>
      <w:r w:rsidR="00756350" w:rsidRPr="0011271C">
        <w:rPr>
          <w:rFonts w:cs="Calibri"/>
          <w:color w:val="000000"/>
          <w:lang w:eastAsia="lv-LV"/>
        </w:rPr>
        <w:t>.</w:t>
      </w:r>
    </w:p>
    <w:p w14:paraId="0AD2C950" w14:textId="7A8543F1" w:rsidR="00546661" w:rsidRPr="0028294F" w:rsidRDefault="00E66FEF" w:rsidP="00370074">
      <w:pPr>
        <w:ind w:left="426" w:hanging="426"/>
        <w:jc w:val="both"/>
        <w:rPr>
          <w:rFonts w:cs="Calibri"/>
          <w:color w:val="000000"/>
          <w:lang w:eastAsia="lv-LV"/>
        </w:rPr>
      </w:pPr>
      <w:r>
        <w:rPr>
          <w:rFonts w:cs="Calibri"/>
          <w:color w:val="000000"/>
          <w:lang w:eastAsia="lv-LV"/>
        </w:rPr>
        <w:t>3.5</w:t>
      </w:r>
      <w:r w:rsidR="00546661" w:rsidRPr="00546661">
        <w:rPr>
          <w:rFonts w:cs="Calibri"/>
          <w:color w:val="000000"/>
          <w:lang w:eastAsia="lv-LV"/>
        </w:rPr>
        <w:t>.</w:t>
      </w:r>
      <w:r w:rsidR="00546661">
        <w:rPr>
          <w:rFonts w:cs="Calibri"/>
          <w:color w:val="000000"/>
          <w:lang w:eastAsia="lv-LV"/>
        </w:rPr>
        <w:t>3.</w:t>
      </w:r>
      <w:r w:rsidR="00546661" w:rsidRPr="00546661">
        <w:rPr>
          <w:rFonts w:cs="Calibri"/>
          <w:color w:val="000000"/>
          <w:lang w:eastAsia="lv-LV"/>
        </w:rPr>
        <w:t xml:space="preserve"> Piedāvātās Ierīces CE sertifikāta kopija ka piedāvātā Ierīce atbilst ES direktīvas 93/42/EEK “Par medicīnas ierīcēm” prasībām.</w:t>
      </w:r>
    </w:p>
    <w:p w14:paraId="658C6D09" w14:textId="77777777" w:rsidR="00E66FEF" w:rsidRDefault="00E66FEF" w:rsidP="00370074">
      <w:pPr>
        <w:ind w:left="426" w:hanging="426"/>
        <w:jc w:val="both"/>
      </w:pPr>
    </w:p>
    <w:p w14:paraId="6F8E6AEC" w14:textId="4688C2AF" w:rsidR="00D851F1" w:rsidRPr="002525DE" w:rsidRDefault="00D851F1" w:rsidP="00370074">
      <w:pPr>
        <w:ind w:left="426" w:hanging="426"/>
        <w:jc w:val="both"/>
      </w:pPr>
      <w:r w:rsidRPr="00671111">
        <w:t>3.</w:t>
      </w:r>
      <w:r w:rsidR="00E66FEF">
        <w:t>6</w:t>
      </w:r>
      <w:r w:rsidRPr="00671111">
        <w:t xml:space="preserve">. </w:t>
      </w:r>
      <w:r w:rsidRPr="00671111">
        <w:rPr>
          <w:b/>
          <w:u w:val="single"/>
        </w:rPr>
        <w:t>Finanšu piedāvājums</w:t>
      </w:r>
      <w:r w:rsidR="00E66FEF">
        <w:rPr>
          <w:b/>
          <w:u w:val="single"/>
        </w:rPr>
        <w:t xml:space="preserve"> jāiesniedz</w:t>
      </w:r>
      <w:r w:rsidRPr="00671111">
        <w:t xml:space="preserve"> atbilstoši nolikuma 4.pielikuma</w:t>
      </w:r>
      <w:r w:rsidR="00E66FEF">
        <w:t xml:space="preserve"> “Finanšu piedāvājums” veidnei</w:t>
      </w:r>
      <w:r w:rsidRPr="00671111">
        <w:t>.</w:t>
      </w:r>
    </w:p>
    <w:p w14:paraId="45A8D36C" w14:textId="5AFA55D8" w:rsidR="00F606E7" w:rsidRPr="002525DE" w:rsidRDefault="00F606E7" w:rsidP="00370074">
      <w:pPr>
        <w:ind w:left="426" w:hanging="426"/>
        <w:jc w:val="both"/>
        <w:rPr>
          <w:rFonts w:eastAsia="Calibri"/>
          <w:strike/>
        </w:rPr>
      </w:pPr>
      <w:r w:rsidRPr="002525DE">
        <w:t>3.</w:t>
      </w:r>
      <w:r w:rsidR="00E66FEF">
        <w:t>7</w:t>
      </w:r>
      <w:r w:rsidRPr="002525DE">
        <w:t xml:space="preserve">. Ārvalstī reģistrētam Pretendentam, kuram atbilstoši citām iepirkuma procedūras dokumentos noteiktajām prasībām un izraudzītajam piedāvājuma izvēles kritērijam būtu piešķiramas līguma slēgšanas tiesības, pēc Pasūtītāja pieprasījuma 10 (desmit) darba dienu laikā ir jāiesniedz </w:t>
      </w:r>
      <w:r w:rsidRPr="002525DE">
        <w:rPr>
          <w:rFonts w:eastAsia="Calibri"/>
        </w:rPr>
        <w:t>attiecīgās ārvalsts kompetentās institūcijas izziņu, kas apliecina, ka uz Pretendentu neattiecas Publisko iepirkumu likuma 42.panta pirmajā daļā noteiktie gadījumi</w:t>
      </w:r>
      <w:r w:rsidRPr="002525DE">
        <w:rPr>
          <w:rFonts w:eastAsia="Calibri"/>
          <w:color w:val="FF0000"/>
        </w:rPr>
        <w:t xml:space="preserve"> </w:t>
      </w:r>
      <w:r w:rsidRPr="002525DE">
        <w:rPr>
          <w:rFonts w:eastAsia="Calibri"/>
        </w:rPr>
        <w:t xml:space="preserve">(saskaņā ar Publisko iepirkumu likuma 42.panta desmitās daļas prasībām). </w:t>
      </w:r>
      <w:r w:rsidRPr="002525DE">
        <w:rPr>
          <w:rFonts w:eastAsia="Calibri"/>
          <w:strike/>
        </w:rPr>
        <w:t xml:space="preserve"> </w:t>
      </w:r>
    </w:p>
    <w:p w14:paraId="78C3C174" w14:textId="5C34D115" w:rsidR="00F606E7" w:rsidRPr="002525DE" w:rsidRDefault="00F606E7" w:rsidP="00370074">
      <w:pPr>
        <w:ind w:left="426" w:hanging="426"/>
        <w:jc w:val="both"/>
      </w:pPr>
      <w:r w:rsidRPr="002525DE">
        <w:t>3.</w:t>
      </w:r>
      <w:r w:rsidR="00E66FEF">
        <w:t>8</w:t>
      </w:r>
      <w:r w:rsidRPr="002525DE">
        <w:t>. Ja tādi dokumenti, ar kuriem ārvalstī reģistrēts vai pastāvīgi dzīvojošs Pretendents var apliecināt, ka uz to neattiecas 42. panta pirmajā daļā noteiktie gadījumi, netiek izdoti vai ar šiem dokumentiem nepietiek, lai apliecinātu, ka uz šo Pretendentu neattiecas 42. panta pirmajā daļā noteiktie gadījumi, minētos dokumentus var aizstāt ar zvērestu vai, ja zvēresta došanu attiecīgās valsts normatīvie akti neparedz, — ar paša Pretendenta apliecinājumu kompetentai izpildvaras vai tiesu varas iestādei, zvērinātam notāram vai kompetentai attiecīgās nozares organizācijai to reģistrācijas (pastāvīgās dzīvesvietas) valstī.</w:t>
      </w:r>
    </w:p>
    <w:p w14:paraId="08E17C93" w14:textId="0A2DCEDA" w:rsidR="00F606E7" w:rsidRPr="007F3B70" w:rsidRDefault="00F606E7" w:rsidP="00370074">
      <w:pPr>
        <w:adjustRightInd w:val="0"/>
        <w:ind w:left="426"/>
        <w:jc w:val="both"/>
        <w:rPr>
          <w:lang w:eastAsia="lv-LV"/>
        </w:rPr>
      </w:pPr>
      <w:r w:rsidRPr="007F3B70">
        <w:rPr>
          <w:lang w:eastAsia="lv-LV"/>
        </w:rPr>
        <w:t>Ja attiecīgais pretendents desmit darbdienu laikā neiesniedz 3.</w:t>
      </w:r>
      <w:r w:rsidR="00F430E7">
        <w:rPr>
          <w:lang w:eastAsia="lv-LV"/>
        </w:rPr>
        <w:t>7</w:t>
      </w:r>
      <w:r w:rsidRPr="007F3B70">
        <w:rPr>
          <w:lang w:eastAsia="lv-LV"/>
        </w:rPr>
        <w:t>. punktā minētos dokumentus, pasūtītājs to izslēdz no dalības iepirkumā procedūras saskaņā ar Latvijas Republikas likumu “Publisko iepirkumu likums” noteikto.</w:t>
      </w:r>
    </w:p>
    <w:p w14:paraId="4D74C993" w14:textId="77777777" w:rsidR="00D851F1" w:rsidRDefault="00D851F1" w:rsidP="00EA54FD">
      <w:pPr>
        <w:jc w:val="both"/>
        <w:rPr>
          <w:highlight w:val="yellow"/>
          <w:lang w:eastAsia="x-none"/>
        </w:rPr>
      </w:pPr>
    </w:p>
    <w:p w14:paraId="1465F2C2" w14:textId="77777777" w:rsidR="00827FA0" w:rsidRPr="00827FA0" w:rsidRDefault="00C30B9A" w:rsidP="00827FA0">
      <w:pPr>
        <w:pStyle w:val="Heading1"/>
        <w:numPr>
          <w:ilvl w:val="0"/>
          <w:numId w:val="0"/>
        </w:numPr>
        <w:ind w:left="432"/>
        <w:rPr>
          <w:rFonts w:ascii="Times New Roman" w:hAnsi="Times New Roman"/>
          <w:sz w:val="24"/>
        </w:rPr>
      </w:pPr>
      <w:bookmarkStart w:id="83" w:name="_Toc156633278"/>
      <w:bookmarkStart w:id="84" w:name="_Toc158102020"/>
      <w:bookmarkStart w:id="85" w:name="_Toc224459251"/>
      <w:bookmarkStart w:id="86" w:name="_Toc224459640"/>
      <w:bookmarkStart w:id="87" w:name="_Toc224460078"/>
      <w:bookmarkStart w:id="88" w:name="_Toc224980935"/>
      <w:bookmarkStart w:id="89" w:name="_Toc224981195"/>
      <w:r>
        <w:rPr>
          <w:rFonts w:ascii="Times New Roman" w:hAnsi="Times New Roman"/>
          <w:sz w:val="24"/>
          <w:lang w:val="lv-LV"/>
        </w:rPr>
        <w:t>4</w:t>
      </w:r>
      <w:r w:rsidR="003B2FA1" w:rsidRPr="00317CCC">
        <w:rPr>
          <w:rFonts w:ascii="Times New Roman" w:hAnsi="Times New Roman"/>
          <w:sz w:val="24"/>
        </w:rPr>
        <w:t xml:space="preserve">. </w:t>
      </w:r>
      <w:bookmarkEnd w:id="83"/>
      <w:bookmarkEnd w:id="84"/>
      <w:bookmarkEnd w:id="85"/>
      <w:bookmarkEnd w:id="86"/>
      <w:bookmarkEnd w:id="87"/>
      <w:bookmarkEnd w:id="88"/>
      <w:bookmarkEnd w:id="89"/>
      <w:r w:rsidR="00EE3178" w:rsidRPr="004D210E">
        <w:rPr>
          <w:rFonts w:ascii="Times New Roman" w:hAnsi="Times New Roman"/>
          <w:sz w:val="24"/>
          <w:lang w:val="lv-LV"/>
        </w:rPr>
        <w:t>pretendenta izslēgšanas noteikumi</w:t>
      </w:r>
      <w:r w:rsidR="00EE3178" w:rsidRPr="004D210E">
        <w:rPr>
          <w:rFonts w:ascii="Times New Roman" w:hAnsi="Times New Roman"/>
          <w:sz w:val="24"/>
        </w:rPr>
        <w:t xml:space="preserve"> </w:t>
      </w:r>
      <w:r w:rsidR="00EE3178" w:rsidRPr="004D210E">
        <w:rPr>
          <w:rFonts w:ascii="Times New Roman" w:hAnsi="Times New Roman"/>
          <w:sz w:val="24"/>
          <w:lang w:val="lv-LV"/>
        </w:rPr>
        <w:t>, piedāvājuma</w:t>
      </w:r>
      <w:r w:rsidR="00EE3178">
        <w:rPr>
          <w:rFonts w:ascii="Times New Roman" w:hAnsi="Times New Roman"/>
          <w:sz w:val="24"/>
          <w:lang w:val="lv-LV"/>
        </w:rPr>
        <w:t xml:space="preserve"> izvēles kritēriji un piedāvājumu vērtēšana</w:t>
      </w:r>
      <w:bookmarkStart w:id="90" w:name="_Toc158102021"/>
      <w:bookmarkStart w:id="91" w:name="_Toc224459252"/>
      <w:bookmarkStart w:id="92" w:name="_Toc224459641"/>
      <w:bookmarkStart w:id="93" w:name="_Toc224460079"/>
      <w:bookmarkStart w:id="94" w:name="_Toc224980936"/>
      <w:bookmarkStart w:id="95" w:name="_Toc224981196"/>
    </w:p>
    <w:p w14:paraId="261EB49A" w14:textId="77777777" w:rsidR="006B1A0B" w:rsidRDefault="00C30B9A" w:rsidP="00370074">
      <w:pPr>
        <w:ind w:left="426" w:hanging="426"/>
        <w:jc w:val="both"/>
        <w:rPr>
          <w:rFonts w:eastAsia="Calibri"/>
          <w:color w:val="000000"/>
        </w:rPr>
      </w:pPr>
      <w:r w:rsidRPr="00D12D53">
        <w:t>4</w:t>
      </w:r>
      <w:r w:rsidR="0097497C" w:rsidRPr="00D12D53">
        <w:t xml:space="preserve">.1. </w:t>
      </w:r>
      <w:r w:rsidR="0097497C" w:rsidRPr="00D12D53">
        <w:rPr>
          <w:b/>
        </w:rPr>
        <w:t>Piedāvājuma izvēles kritērijs</w:t>
      </w:r>
      <w:r w:rsidR="006B1A0B" w:rsidRPr="00D12D53">
        <w:rPr>
          <w:b/>
        </w:rPr>
        <w:t xml:space="preserve"> </w:t>
      </w:r>
      <w:r w:rsidR="006B1A0B" w:rsidRPr="00D12D53">
        <w:t>ir saimnieciski visizdevīgākais piedāvājums</w:t>
      </w:r>
      <w:r w:rsidR="00185594" w:rsidRPr="00185594">
        <w:t xml:space="preserve"> </w:t>
      </w:r>
      <w:r w:rsidR="00185594">
        <w:t>katrā iepirkuma priekšmeta daļā</w:t>
      </w:r>
      <w:r w:rsidR="006B1A0B" w:rsidRPr="008F721A">
        <w:t xml:space="preserve">, kuru nosaka, </w:t>
      </w:r>
      <w:r w:rsidR="006B1A0B" w:rsidRPr="004E68B7">
        <w:t xml:space="preserve">ņemot vērā </w:t>
      </w:r>
      <w:r w:rsidR="002B726A" w:rsidRPr="004E68B7">
        <w:rPr>
          <w:rFonts w:eastAsia="Calibri"/>
          <w:b/>
          <w:lang w:eastAsia="lv-LV"/>
        </w:rPr>
        <w:t>viszemāk</w:t>
      </w:r>
      <w:r w:rsidR="00242867" w:rsidRPr="004E68B7">
        <w:rPr>
          <w:rFonts w:eastAsia="Calibri"/>
          <w:b/>
          <w:lang w:eastAsia="lv-LV"/>
        </w:rPr>
        <w:t>o</w:t>
      </w:r>
      <w:r w:rsidR="002B726A" w:rsidRPr="004E68B7">
        <w:rPr>
          <w:rFonts w:eastAsia="Calibri"/>
          <w:b/>
          <w:lang w:eastAsia="lv-LV"/>
        </w:rPr>
        <w:t xml:space="preserve"> piedāvāt</w:t>
      </w:r>
      <w:r w:rsidR="00242867" w:rsidRPr="004E68B7">
        <w:rPr>
          <w:rFonts w:eastAsia="Calibri"/>
          <w:b/>
          <w:lang w:eastAsia="lv-LV"/>
        </w:rPr>
        <w:t>o</w:t>
      </w:r>
      <w:r w:rsidR="002B726A" w:rsidRPr="004E68B7">
        <w:rPr>
          <w:rFonts w:eastAsia="Calibri"/>
          <w:b/>
          <w:lang w:eastAsia="lv-LV"/>
        </w:rPr>
        <w:t xml:space="preserve"> cen</w:t>
      </w:r>
      <w:r w:rsidR="00242867" w:rsidRPr="004E68B7">
        <w:rPr>
          <w:rFonts w:eastAsia="Calibri"/>
          <w:b/>
          <w:lang w:eastAsia="lv-LV"/>
        </w:rPr>
        <w:t>u</w:t>
      </w:r>
      <w:r w:rsidR="002B726A" w:rsidRPr="004E68B7">
        <w:rPr>
          <w:rFonts w:eastAsia="Calibri"/>
          <w:b/>
          <w:lang w:eastAsia="lv-LV"/>
        </w:rPr>
        <w:t xml:space="preserve"> </w:t>
      </w:r>
      <w:r w:rsidR="002B726A" w:rsidRPr="004E68B7">
        <w:rPr>
          <w:rFonts w:eastAsia="Calibri"/>
          <w:lang w:eastAsia="lv-LV"/>
        </w:rPr>
        <w:t>EUR (bez PVN)</w:t>
      </w:r>
      <w:r w:rsidR="002B726A" w:rsidRPr="004E68B7">
        <w:t xml:space="preserve">. </w:t>
      </w:r>
      <w:r w:rsidR="002B726A" w:rsidRPr="004E68B7">
        <w:rPr>
          <w:rFonts w:eastAsia="Calibri"/>
          <w:color w:val="000000"/>
        </w:rPr>
        <w:t>Saskaņā ar PIL 51.panta ceturto daļu,</w:t>
      </w:r>
      <w:r w:rsidR="002B726A" w:rsidRPr="008F721A">
        <w:rPr>
          <w:rFonts w:eastAsia="Calibri"/>
          <w:color w:val="000000"/>
        </w:rPr>
        <w:t xml:space="preserve"> Pasūtītājs atklāta konkursa ietvaros piedāvājumu salīdzināšanai un izvērtēšanai izmantos tikai cenu, jo sagatavotā tehniskā specifikācija ir detalizēta un citiem kritērijiem nav būtiskas nozīmes piedāvājuma izvēlē.</w:t>
      </w:r>
      <w:r w:rsidR="002B726A" w:rsidRPr="004B3203">
        <w:rPr>
          <w:rFonts w:eastAsia="Calibri"/>
          <w:color w:val="000000"/>
        </w:rPr>
        <w:t xml:space="preserve"> </w:t>
      </w:r>
    </w:p>
    <w:p w14:paraId="03032D4C" w14:textId="77777777" w:rsidR="00185594" w:rsidRDefault="00185594" w:rsidP="00370074">
      <w:pPr>
        <w:ind w:left="426" w:hanging="426"/>
        <w:jc w:val="both"/>
      </w:pPr>
      <w:r>
        <w:t xml:space="preserve">4.1.1. </w:t>
      </w:r>
      <w:r w:rsidRPr="00341140">
        <w:t xml:space="preserve">Iepirkuma komisija, pamatojoties uz iepirkuma nolikumā norādītajiem piedāvājuma </w:t>
      </w:r>
      <w:r w:rsidRPr="00CE525D">
        <w:t xml:space="preserve">vērtēšanas un izvēles kritērijiem, </w:t>
      </w:r>
      <w:r w:rsidRPr="00CE525D">
        <w:rPr>
          <w:color w:val="000000"/>
          <w:szCs w:val="23"/>
        </w:rPr>
        <w:t xml:space="preserve">katrā </w:t>
      </w:r>
      <w:r>
        <w:rPr>
          <w:color w:val="000000"/>
          <w:szCs w:val="23"/>
        </w:rPr>
        <w:t>daļā</w:t>
      </w:r>
      <w:r w:rsidRPr="00CE525D">
        <w:rPr>
          <w:color w:val="000000"/>
          <w:szCs w:val="23"/>
        </w:rPr>
        <w:t xml:space="preserve"> izvēlas piedāvājumu </w:t>
      </w:r>
      <w:r w:rsidRPr="00CE525D">
        <w:rPr>
          <w:color w:val="000000"/>
        </w:rPr>
        <w:t xml:space="preserve">ar </w:t>
      </w:r>
      <w:r w:rsidRPr="00CE525D">
        <w:t>zemāko kopējo cenu</w:t>
      </w:r>
      <w:r w:rsidRPr="00341140">
        <w:t xml:space="preserve">, </w:t>
      </w:r>
      <w:r w:rsidRPr="00341140">
        <w:rPr>
          <w:bCs/>
        </w:rPr>
        <w:t>un kurus iepirkumu komisija atzinusi par atbilstošiem</w:t>
      </w:r>
      <w:r w:rsidRPr="00341140">
        <w:t xml:space="preserve"> Publisko iepirkumu likuma, šī Nolikuma un Tehnisko specifikāciju prasībām. </w:t>
      </w:r>
    </w:p>
    <w:p w14:paraId="2BED7CAD" w14:textId="77777777" w:rsidR="0097497C" w:rsidRPr="00D364DB" w:rsidRDefault="00C30B9A" w:rsidP="00370074">
      <w:pPr>
        <w:ind w:left="426" w:hanging="426"/>
        <w:jc w:val="both"/>
      </w:pPr>
      <w:r>
        <w:lastRenderedPageBreak/>
        <w:t>4</w:t>
      </w:r>
      <w:r w:rsidR="0097497C" w:rsidRPr="00D364DB">
        <w:t>.</w:t>
      </w:r>
      <w:r w:rsidR="0097497C">
        <w:t>2</w:t>
      </w:r>
      <w:r w:rsidR="0097497C" w:rsidRPr="00D364DB">
        <w:t>. Pretendentu izslēgšanas noteikumu pārbaudi, piedāvājumu noformējuma pārbaudi, pretendentu atlasi, piedāvājumu atbilstības pārbaudi un piedāvājumu vērtēšanu iepirkuma komisija veic slēgtās sēdēs.</w:t>
      </w:r>
    </w:p>
    <w:p w14:paraId="50D4B7F0" w14:textId="77777777" w:rsidR="0097497C" w:rsidRPr="004B5E2F" w:rsidRDefault="00C30B9A" w:rsidP="00370074">
      <w:pPr>
        <w:widowControl/>
        <w:tabs>
          <w:tab w:val="left" w:pos="350"/>
        </w:tabs>
        <w:adjustRightInd w:val="0"/>
        <w:ind w:left="426" w:hanging="426"/>
        <w:jc w:val="both"/>
        <w:rPr>
          <w:sz w:val="22"/>
          <w:szCs w:val="22"/>
          <w:lang w:eastAsia="lv-LV"/>
        </w:rPr>
      </w:pPr>
      <w:r>
        <w:rPr>
          <w:lang w:eastAsia="lv-LV"/>
        </w:rPr>
        <w:t>4</w:t>
      </w:r>
      <w:r w:rsidR="0097497C" w:rsidRPr="00D364DB">
        <w:rPr>
          <w:lang w:eastAsia="lv-LV"/>
        </w:rPr>
        <w:t>.</w:t>
      </w:r>
      <w:r w:rsidR="0097497C">
        <w:rPr>
          <w:lang w:eastAsia="lv-LV"/>
        </w:rPr>
        <w:t>3</w:t>
      </w:r>
      <w:r w:rsidR="0097497C" w:rsidRPr="00D364DB">
        <w:rPr>
          <w:lang w:eastAsia="lv-LV"/>
        </w:rPr>
        <w:t xml:space="preserve">. Iepirkuma komisija ir tiesīga lūgt </w:t>
      </w:r>
      <w:r w:rsidR="00555892">
        <w:rPr>
          <w:lang w:eastAsia="lv-LV"/>
        </w:rPr>
        <w:t>P</w:t>
      </w:r>
      <w:r w:rsidR="0097497C" w:rsidRPr="00D364DB">
        <w:rPr>
          <w:lang w:eastAsia="lv-LV"/>
        </w:rPr>
        <w:t xml:space="preserve">retendentiem sniegt papildus paskaidrojumus, uzdot jautājumus rakstiski un tādā pašā veidā saņemt atbildi, ja tas nepieciešams pretendentu atlasei, piedāvājumu atbilstības pārbaudei, kā arī piedāvājumu vērtēšanai un salīdzināšanai. </w:t>
      </w:r>
    </w:p>
    <w:p w14:paraId="0BA160C9" w14:textId="5016FBC7" w:rsidR="0097497C" w:rsidRPr="004D210E" w:rsidRDefault="00C30B9A" w:rsidP="00370074">
      <w:pPr>
        <w:ind w:left="426" w:hanging="426"/>
        <w:jc w:val="both"/>
      </w:pPr>
      <w:r>
        <w:t>4</w:t>
      </w:r>
      <w:r w:rsidR="008410FB">
        <w:t>.4.</w:t>
      </w:r>
      <w:r w:rsidR="002F2609" w:rsidRPr="004D210E">
        <w:t xml:space="preserve"> Iepirkuma komisija izvērtē, vai Piedāvājums sagatavots un noformēts atbilstoši Nolikuma 1.8.</w:t>
      </w:r>
      <w:r w:rsidR="00370074">
        <w:t>punta</w:t>
      </w:r>
      <w:r w:rsidR="002F2609" w:rsidRPr="004D210E">
        <w:t xml:space="preserve"> prasībām. Pretendenti, kuru Piedāvājumi nav noformēti atbilstoši Nolikuma 1.8.</w:t>
      </w:r>
      <w:r w:rsidR="00370074">
        <w:t>punkta</w:t>
      </w:r>
      <w:r w:rsidR="002F2609" w:rsidRPr="004D210E">
        <w:t xml:space="preserve"> prasībām, no tālākās dalības Iepirkumā tiek izslēgti, ja Iepirkuma komisija konstatē, ka Pretendenta Piedāvā</w:t>
      </w:r>
      <w:r w:rsidR="00370074">
        <w:t>juma neatbilstība Nolikuma 1.8.punkta</w:t>
      </w:r>
      <w:r w:rsidR="002F2609" w:rsidRPr="004D210E">
        <w:t xml:space="preserve"> prasībām ir būtiska.</w:t>
      </w:r>
    </w:p>
    <w:p w14:paraId="490AB664" w14:textId="77777777" w:rsidR="002B726A" w:rsidRDefault="00C30B9A" w:rsidP="00370074">
      <w:pPr>
        <w:ind w:left="426" w:hanging="426"/>
        <w:jc w:val="both"/>
        <w:rPr>
          <w:bCs/>
        </w:rPr>
      </w:pPr>
      <w:r>
        <w:t>4</w:t>
      </w:r>
      <w:r w:rsidR="002B726A" w:rsidRPr="00084A1B">
        <w:t>.</w:t>
      </w:r>
      <w:r w:rsidR="002B726A">
        <w:t>5</w:t>
      </w:r>
      <w:r w:rsidR="002B726A" w:rsidRPr="00084A1B">
        <w:t>. Iepirkuma k</w:t>
      </w:r>
      <w:r w:rsidR="002B726A" w:rsidRPr="00084A1B">
        <w:rPr>
          <w:bCs/>
        </w:rPr>
        <w:t>omisija izslēdz Pretendentu no turpmākās dalības iepirkuma procedūrā, ja uz Pretendentu attiecas kāds no Publisko iepirkumu likuma 42.panta pirmajā daļā minētajiem izslēgšanas gadījumiem. Pretendentu izslēgšanas gadījumu pārbaudi komisija veiks atbilstoši  Publisko iepirkumu likuma 42.pantā noteiktajai kārtībai.</w:t>
      </w:r>
    </w:p>
    <w:p w14:paraId="3B03FD16" w14:textId="77777777" w:rsidR="002B726A" w:rsidRPr="00451BD2" w:rsidRDefault="00451BD2" w:rsidP="00370074">
      <w:pPr>
        <w:ind w:left="426" w:hanging="426"/>
        <w:jc w:val="both"/>
        <w:rPr>
          <w:bCs/>
        </w:rPr>
      </w:pPr>
      <w:r>
        <w:rPr>
          <w:bCs/>
        </w:rPr>
        <w:t xml:space="preserve">4.6. </w:t>
      </w:r>
      <w:r w:rsidR="005B20C6" w:rsidRPr="001261C5">
        <w:rPr>
          <w:bCs/>
        </w:rPr>
        <w:t xml:space="preserve">Ja Pretendents vai personālsabiedrības biedrs, ja pretendents ir personālsabiedrība, atbilst Publisko iepirkumu likuma 42.panta pirmās daļas 1., 3., 4., 5., 6., vai 7.punktā norādītajam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005B20C6" w:rsidRPr="001261C5">
        <w:rPr>
          <w:bCs/>
        </w:rPr>
        <w:t>personālvadības</w:t>
      </w:r>
      <w:proofErr w:type="spellEnd"/>
      <w:r w:rsidR="005B20C6" w:rsidRPr="001261C5">
        <w:rPr>
          <w:bCs/>
        </w:rPr>
        <w:t xml:space="preserve"> pasākumiem, lai pierādītu savu uzticamību un novērstu tādu pašu vai līdzīgu gadījumu atkārtošanos nākotnē. Uzticamības nodrošināšanai  iesniegto pierādījumu vērtēšanu Iepirkuma komisija veic </w:t>
      </w:r>
      <w:r w:rsidR="005B20C6" w:rsidRPr="001261C5">
        <w:t>saskaņā</w:t>
      </w:r>
      <w:r w:rsidR="005B20C6" w:rsidRPr="001261C5">
        <w:rPr>
          <w:bCs/>
        </w:rPr>
        <w:t xml:space="preserve"> ar Publisko iepirkumu likuma 43.pantu</w:t>
      </w:r>
      <w:r w:rsidR="002B726A" w:rsidRPr="00B00A18">
        <w:t>.</w:t>
      </w:r>
    </w:p>
    <w:p w14:paraId="2310F7E8" w14:textId="100874FC" w:rsidR="002B726A" w:rsidRPr="00084A1B" w:rsidRDefault="00C30B9A" w:rsidP="00370074">
      <w:pPr>
        <w:ind w:left="426" w:hanging="426"/>
        <w:jc w:val="both"/>
      </w:pPr>
      <w:r>
        <w:t>4</w:t>
      </w:r>
      <w:r w:rsidR="008410FB">
        <w:t>.</w:t>
      </w:r>
      <w:r w:rsidR="00451BD2">
        <w:t>7</w:t>
      </w:r>
      <w:r w:rsidR="008410FB">
        <w:t>.</w:t>
      </w:r>
      <w:r w:rsidR="002B726A" w:rsidRPr="00B00A18">
        <w:t xml:space="preserve"> </w:t>
      </w:r>
      <w:r w:rsidR="002B726A" w:rsidRPr="00370074">
        <w:t>Iepirkuma komisija noskaidro pretendentu, tajā skaitā personu apvienības vai personālsabiedrības (ja piedāvājumu iesniedz personu apvienība vai personālsabiedrība) un personas, uz kuru iespējām pretendents balstās, lai apliecinātu pretendenta atbilstību kvalifikācijas prasībām, kompetenci un atbilstību paredzamā līguma izpildes prasībām. Pretendenta atlase un kvalifikācijas pārbaude notiek pēc iesniegtajiem atlases dokumentiem, pārbaudot pretendenta atbilstību nolikuma 2.sadaļā izvirzītām prasībām. Ja pretendents neatbilst kādai no nolikuma 2.sadaļā izvirzītajām prasībām, komisija izslēdz pretendentu no turpmākās dalības iepirkuma procedūrā.</w:t>
      </w:r>
      <w:r w:rsidR="002B726A" w:rsidRPr="00084A1B">
        <w:t xml:space="preserve"> </w:t>
      </w:r>
    </w:p>
    <w:p w14:paraId="5D033A9F" w14:textId="77777777" w:rsidR="0097497C" w:rsidRPr="004D210E" w:rsidRDefault="00C30B9A" w:rsidP="00370074">
      <w:pPr>
        <w:shd w:val="clear" w:color="auto" w:fill="FFFFFF"/>
        <w:adjustRightInd w:val="0"/>
        <w:ind w:left="426" w:hanging="426"/>
        <w:jc w:val="both"/>
      </w:pPr>
      <w:r>
        <w:t>4</w:t>
      </w:r>
      <w:r w:rsidR="008410FB">
        <w:t>.</w:t>
      </w:r>
      <w:r w:rsidR="00451BD2">
        <w:t>8</w:t>
      </w:r>
      <w:r w:rsidR="008410FB">
        <w:t>.</w:t>
      </w:r>
      <w:r w:rsidR="0097497C" w:rsidRPr="004D210E">
        <w:t xml:space="preserve"> Ja pretendenta piedāvājums neatbilst Nolikumā norādītajam tehnisko specifikāciju prasību līmenim, komisija izslēdz pretendenta piedāvājumu no tālākas dalības iepirkuma procedūrā. </w:t>
      </w:r>
    </w:p>
    <w:p w14:paraId="5FECE091" w14:textId="77777777" w:rsidR="002B726A" w:rsidRPr="00084A1B" w:rsidRDefault="00C30B9A" w:rsidP="00370074">
      <w:pPr>
        <w:ind w:left="426" w:hanging="426"/>
        <w:jc w:val="both"/>
      </w:pPr>
      <w:r>
        <w:t>4</w:t>
      </w:r>
      <w:r w:rsidR="008E243C">
        <w:t>.</w:t>
      </w:r>
      <w:r w:rsidR="00451BD2">
        <w:t>9</w:t>
      </w:r>
      <w:r w:rsidR="008410FB">
        <w:t>.</w:t>
      </w:r>
      <w:r w:rsidR="002B726A" w:rsidRPr="00084A1B">
        <w:t xml:space="preserve"> Iepirkuma komisija pārbauda, vai piedāvājumā nav aritmētisku kļūdu. Ja piedāvājumā konstatētas aritmētiskas kļūdas, tad Iepirkuma komisija kļūdas izlabo un par kļūdu labojumu un laboto piedāvājuma summu paziņo Pretendentam, kura piedāvājumā kļūdas labotas. Vērtējot Pretendenta finanšu piedāvājumu, Iepirkuma komisija ņem vērā kļūdu labojumu.</w:t>
      </w:r>
    </w:p>
    <w:p w14:paraId="1D700FB7" w14:textId="77777777" w:rsidR="002B726A" w:rsidRPr="00084A1B" w:rsidRDefault="00C30B9A" w:rsidP="00370074">
      <w:pPr>
        <w:ind w:left="426" w:hanging="426"/>
        <w:jc w:val="both"/>
      </w:pPr>
      <w:r>
        <w:t>4</w:t>
      </w:r>
      <w:r w:rsidR="008410FB">
        <w:t>.1</w:t>
      </w:r>
      <w:r w:rsidR="00451BD2">
        <w:t>0</w:t>
      </w:r>
      <w:r w:rsidR="008410FB">
        <w:t>.</w:t>
      </w:r>
      <w:r w:rsidR="002B726A" w:rsidRPr="00084A1B">
        <w:t xml:space="preserve"> Ja piedāvājumu vērtēšanas laikā Iepirkumu komisija konstatē, ka kāds no Pretendentiem iesniedz nepamatoti lētu piedāvājumu, tad Iepirkuma komisija pirms konkrētā piedāvājuma iespējamās noraidīšanas </w:t>
      </w:r>
      <w:proofErr w:type="spellStart"/>
      <w:r w:rsidR="002B726A" w:rsidRPr="00084A1B">
        <w:t>rakstveidā</w:t>
      </w:r>
      <w:proofErr w:type="spellEnd"/>
      <w:r w:rsidR="002B726A" w:rsidRPr="00084A1B">
        <w:t xml:space="preserve"> pieprasa detalizētu paskaidrojumu par būtiskajiem nosacījumiem saskaņā ar Publisko iepirkumu likuma 53.pantā minētajiem nosacījumiem.</w:t>
      </w:r>
    </w:p>
    <w:p w14:paraId="6F17AEAD" w14:textId="77777777" w:rsidR="002B726A" w:rsidRPr="00D12D53" w:rsidRDefault="00C30B9A" w:rsidP="00370074">
      <w:pPr>
        <w:ind w:left="426" w:hanging="426"/>
        <w:jc w:val="both"/>
      </w:pPr>
      <w:r w:rsidRPr="00D12D53">
        <w:t>4</w:t>
      </w:r>
      <w:r w:rsidR="00451BD2">
        <w:t>.11</w:t>
      </w:r>
      <w:r w:rsidR="008410FB" w:rsidRPr="00D12D53">
        <w:t>.</w:t>
      </w:r>
      <w:r w:rsidR="002B726A" w:rsidRPr="00D12D53">
        <w:t xml:space="preserve"> </w:t>
      </w:r>
      <w:r w:rsidR="00B42BB8" w:rsidRPr="00D12D53">
        <w:t>Iepirkuma k</w:t>
      </w:r>
      <w:r w:rsidR="002B726A" w:rsidRPr="00D12D53">
        <w:t xml:space="preserve">omisija </w:t>
      </w:r>
      <w:r w:rsidR="00185594">
        <w:t xml:space="preserve">katrā daļā </w:t>
      </w:r>
      <w:r w:rsidR="002B726A" w:rsidRPr="00D12D53">
        <w:t xml:space="preserve">izvēlas </w:t>
      </w:r>
      <w:r w:rsidR="00800FCE" w:rsidRPr="00D12D53">
        <w:t>saimnieciski visizdevīgāk</w:t>
      </w:r>
      <w:r w:rsidR="008A4A72" w:rsidRPr="00D12D53">
        <w:t>o</w:t>
      </w:r>
      <w:r w:rsidR="00800FCE" w:rsidRPr="00D12D53">
        <w:t xml:space="preserve"> piedāvājum</w:t>
      </w:r>
      <w:r w:rsidR="008A4A72" w:rsidRPr="00D12D53">
        <w:t>u</w:t>
      </w:r>
      <w:r w:rsidR="00800FCE" w:rsidRPr="00D12D53">
        <w:t xml:space="preserve">, kuru nosaka, ņemot vērā </w:t>
      </w:r>
      <w:r w:rsidR="00800FCE" w:rsidRPr="00D12D53">
        <w:rPr>
          <w:rFonts w:eastAsia="Calibri"/>
          <w:lang w:eastAsia="lv-LV"/>
        </w:rPr>
        <w:t xml:space="preserve">viszemāko piedāvāto cenu EUR </w:t>
      </w:r>
      <w:r w:rsidR="008A4A72" w:rsidRPr="00D12D53">
        <w:rPr>
          <w:rFonts w:eastAsia="Calibri"/>
          <w:lang w:eastAsia="lv-LV"/>
        </w:rPr>
        <w:t>(bez PVN)</w:t>
      </w:r>
      <w:r w:rsidR="002B726A" w:rsidRPr="00D12D53">
        <w:t>, kas atbilst nolikumā minētajām prasībām un tehniskajai specifikācijai.</w:t>
      </w:r>
    </w:p>
    <w:p w14:paraId="7A9522D2" w14:textId="77777777" w:rsidR="00947B92" w:rsidRDefault="00947B92" w:rsidP="0016505B">
      <w:pPr>
        <w:jc w:val="both"/>
        <w:rPr>
          <w:highlight w:val="yellow"/>
        </w:rPr>
      </w:pPr>
    </w:p>
    <w:p w14:paraId="4665DBC8" w14:textId="77777777" w:rsidR="003B2FA1" w:rsidRPr="00607754" w:rsidRDefault="003B2FA1" w:rsidP="00607754">
      <w:pPr>
        <w:pStyle w:val="Heading1"/>
        <w:numPr>
          <w:ilvl w:val="0"/>
          <w:numId w:val="13"/>
        </w:numPr>
        <w:rPr>
          <w:rFonts w:ascii="Times New Roman" w:hAnsi="Times New Roman"/>
          <w:sz w:val="24"/>
        </w:rPr>
      </w:pPr>
      <w:r w:rsidRPr="00607754">
        <w:rPr>
          <w:rFonts w:ascii="Times New Roman" w:hAnsi="Times New Roman"/>
          <w:sz w:val="24"/>
        </w:rPr>
        <w:t>Uzvarētāja noteikšana</w:t>
      </w:r>
      <w:bookmarkEnd w:id="90"/>
      <w:bookmarkEnd w:id="91"/>
      <w:bookmarkEnd w:id="92"/>
      <w:bookmarkEnd w:id="93"/>
      <w:bookmarkEnd w:id="94"/>
      <w:bookmarkEnd w:id="95"/>
    </w:p>
    <w:p w14:paraId="4CAD6D7C" w14:textId="77777777" w:rsidR="00947B92" w:rsidRPr="00851764" w:rsidRDefault="00607754" w:rsidP="00370074">
      <w:pPr>
        <w:ind w:left="426" w:hanging="426"/>
        <w:jc w:val="both"/>
        <w:rPr>
          <w:color w:val="000000"/>
        </w:rPr>
      </w:pPr>
      <w:r w:rsidRPr="000C08DD">
        <w:rPr>
          <w:color w:val="000000"/>
        </w:rPr>
        <w:t>5</w:t>
      </w:r>
      <w:r w:rsidR="00947B92" w:rsidRPr="000C08DD">
        <w:rPr>
          <w:color w:val="000000"/>
        </w:rPr>
        <w:t>.</w:t>
      </w:r>
      <w:r w:rsidRPr="000C08DD">
        <w:rPr>
          <w:color w:val="000000"/>
        </w:rPr>
        <w:t>1</w:t>
      </w:r>
      <w:r w:rsidR="00947B92" w:rsidRPr="000C08DD">
        <w:rPr>
          <w:color w:val="000000"/>
        </w:rPr>
        <w:t>. Ja Komisija, pirms pieņem lēmumu par Iepirkuma līguma slēgšanu,</w:t>
      </w:r>
      <w:r w:rsidR="00947B92" w:rsidRPr="00056ECB">
        <w:t xml:space="preserve"> </w:t>
      </w:r>
      <w:r w:rsidR="00947B92" w:rsidRPr="00D12D53">
        <w:t xml:space="preserve">konstatē, ka </w:t>
      </w:r>
      <w:r w:rsidR="00612C56" w:rsidRPr="00D12D53">
        <w:t xml:space="preserve">vismaz divu </w:t>
      </w:r>
      <w:r w:rsidR="00947B92" w:rsidRPr="00D12D53">
        <w:t>Piedāvājumu novērtējums atbilstoši izraudzītajam Piedāvājuma izvēles</w:t>
      </w:r>
      <w:r w:rsidR="00947B92" w:rsidRPr="00056ECB">
        <w:t xml:space="preserve"> kritērijam ir vienāds, tā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w:t>
      </w:r>
      <w:r w:rsidR="00947B92" w:rsidRPr="00056ECB">
        <w:lastRenderedPageBreak/>
        <w:t xml:space="preserve">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w:t>
      </w:r>
      <w:r w:rsidR="00947B92" w:rsidRPr="004E3887">
        <w:t xml:space="preserve">Iepirkumu komisija </w:t>
      </w:r>
      <w:r w:rsidR="00947B92" w:rsidRPr="00851764">
        <w:t>veic izlozi, lai noteiktu uzvarētāju. Izloze tiek veikta, velkot aploksnes, kurās atrodas lapa ar attiecīgo Pretendentu nosaukumu. Aploksni velk Iepirkumu komisijas priekšsēdētāja. Par uzvarētāju tiek atzīts tas Pretendents, kura nosaukums atrodas uz lapas, kuru izvilka Iepirkumu komisijas priekšsēdētāj</w:t>
      </w:r>
      <w:r w:rsidR="00947B92">
        <w:t>s</w:t>
      </w:r>
      <w:r w:rsidR="00947B92" w:rsidRPr="00851764">
        <w:t>.</w:t>
      </w:r>
    </w:p>
    <w:p w14:paraId="344E021E" w14:textId="77777777" w:rsidR="009C2C9C" w:rsidRPr="00D12D53" w:rsidRDefault="00607754" w:rsidP="00370074">
      <w:pPr>
        <w:ind w:left="426" w:hanging="426"/>
        <w:jc w:val="both"/>
      </w:pPr>
      <w:r w:rsidRPr="00D12D53">
        <w:t>5</w:t>
      </w:r>
      <w:r w:rsidR="009C2C9C" w:rsidRPr="00D12D53">
        <w:t>.</w:t>
      </w:r>
      <w:r w:rsidRPr="00D12D53">
        <w:t>2</w:t>
      </w:r>
      <w:r w:rsidR="009C2C9C" w:rsidRPr="00D12D53">
        <w:t xml:space="preserve">. </w:t>
      </w:r>
      <w:r w:rsidR="008410FB" w:rsidRPr="00D12D53">
        <w:t>Iepirkuma komisija</w:t>
      </w:r>
      <w:r w:rsidR="008D22D9" w:rsidRPr="00D12D53">
        <w:t xml:space="preserve"> </w:t>
      </w:r>
      <w:r w:rsidR="00185594">
        <w:t xml:space="preserve">katrā daļā </w:t>
      </w:r>
      <w:r w:rsidR="008410FB" w:rsidRPr="00D12D53">
        <w:t xml:space="preserve">izvēlas </w:t>
      </w:r>
      <w:r w:rsidR="00800FCE" w:rsidRPr="00D12D53">
        <w:t>saimnieciski visizdevīgāk</w:t>
      </w:r>
      <w:r w:rsidR="001260C5" w:rsidRPr="00D12D53">
        <w:t>o</w:t>
      </w:r>
      <w:r w:rsidR="00800FCE" w:rsidRPr="00D12D53">
        <w:t xml:space="preserve"> piedāvājum</w:t>
      </w:r>
      <w:r w:rsidR="001260C5" w:rsidRPr="00D12D53">
        <w:t>u</w:t>
      </w:r>
      <w:r w:rsidR="00800FCE" w:rsidRPr="00D12D53">
        <w:t xml:space="preserve">, kuru nosaka, ņemot vērā </w:t>
      </w:r>
      <w:r w:rsidR="00800FCE" w:rsidRPr="00D12D53">
        <w:rPr>
          <w:rFonts w:eastAsia="Calibri"/>
          <w:lang w:eastAsia="lv-LV"/>
        </w:rPr>
        <w:t>viszemāko piedāvāto cenu EUR</w:t>
      </w:r>
      <w:r w:rsidR="008A4A72" w:rsidRPr="00D12D53">
        <w:rPr>
          <w:rFonts w:eastAsia="Calibri"/>
          <w:lang w:eastAsia="lv-LV"/>
        </w:rPr>
        <w:t xml:space="preserve"> (bez PVN)</w:t>
      </w:r>
      <w:r w:rsidR="008410FB" w:rsidRPr="00D12D53">
        <w:t>, kas atbilst nolikumā minētajām prasībām un tehniskajai specifikācijai</w:t>
      </w:r>
      <w:r w:rsidR="009C2C9C" w:rsidRPr="00D12D53">
        <w:t xml:space="preserve">, </w:t>
      </w:r>
      <w:r w:rsidR="009C2C9C" w:rsidRPr="00D12D53">
        <w:rPr>
          <w:bCs/>
        </w:rPr>
        <w:t xml:space="preserve">un kuru iepirkumu komisija atzinusi par atbilstošu </w:t>
      </w:r>
      <w:r w:rsidR="009C2C9C" w:rsidRPr="00D12D53">
        <w:t xml:space="preserve">Publisko iepirkumu likuma, šī Nolikuma un Tehnisko specifikāciju prasībām. </w:t>
      </w:r>
    </w:p>
    <w:p w14:paraId="2FB40B19" w14:textId="77777777" w:rsidR="00471052" w:rsidRDefault="00607754" w:rsidP="00370074">
      <w:pPr>
        <w:ind w:left="426" w:hanging="426"/>
        <w:jc w:val="both"/>
        <w:rPr>
          <w:bCs/>
          <w:szCs w:val="26"/>
          <w:lang w:eastAsia="ar-SA"/>
        </w:rPr>
      </w:pPr>
      <w:r>
        <w:t>5</w:t>
      </w:r>
      <w:r w:rsidR="0018047F">
        <w:t>.</w:t>
      </w:r>
      <w:r>
        <w:t>3</w:t>
      </w:r>
      <w:r w:rsidR="0018047F">
        <w:t>.</w:t>
      </w:r>
      <w:r w:rsidR="00387B5C">
        <w:t xml:space="preserve"> </w:t>
      </w:r>
      <w:r w:rsidR="00387B5C" w:rsidRPr="00A4604F">
        <w:t xml:space="preserve">Attiecībā uz </w:t>
      </w:r>
      <w:r w:rsidR="00555892">
        <w:t>P</w:t>
      </w:r>
      <w:r w:rsidR="00387B5C" w:rsidRPr="00A4604F">
        <w:t xml:space="preserve">retendentu, kuram saskaņā ar nolikumā noteikto būtu piešķiramas līguma slēgšanas tiesības, pirms lēmuma par līguma slēgšanas tiesību piešķiršanu pieņemšanas, iepirkuma </w:t>
      </w:r>
      <w:r w:rsidR="00387B5C" w:rsidRPr="004F296B">
        <w:t xml:space="preserve">komisija veic pretendenta izslēgšanas noteikumu pārbaudi saskaņā ar PIL 42.pantā </w:t>
      </w:r>
      <w:r w:rsidR="00387B5C" w:rsidRPr="004F296B">
        <w:rPr>
          <w:color w:val="000000"/>
        </w:rPr>
        <w:t>pirmajā daļā</w:t>
      </w:r>
      <w:r w:rsidR="00387B5C" w:rsidRPr="00A4604F">
        <w:rPr>
          <w:color w:val="000000"/>
        </w:rPr>
        <w:t xml:space="preserve"> </w:t>
      </w:r>
      <w:r w:rsidR="00387B5C" w:rsidRPr="004F296B">
        <w:t xml:space="preserve">noteikto </w:t>
      </w:r>
      <w:r w:rsidR="00387B5C" w:rsidRPr="004F296B">
        <w:rPr>
          <w:bCs/>
        </w:rPr>
        <w:t xml:space="preserve">un </w:t>
      </w:r>
      <w:r w:rsidR="00387B5C" w:rsidRPr="004F296B">
        <w:rPr>
          <w:bCs/>
          <w:szCs w:val="26"/>
        </w:rPr>
        <w:t xml:space="preserve">Starptautisko un Latvijas Republikas nacionālo sankciju likuma </w:t>
      </w:r>
      <w:r w:rsidR="00387B5C" w:rsidRPr="004F296B">
        <w:rPr>
          <w:bCs/>
        </w:rPr>
        <w:t>11.</w:t>
      </w:r>
      <w:r w:rsidR="00387B5C" w:rsidRPr="004F296B">
        <w:rPr>
          <w:bCs/>
          <w:vertAlign w:val="superscript"/>
        </w:rPr>
        <w:t>1</w:t>
      </w:r>
      <w:r w:rsidR="00387B5C" w:rsidRPr="004F296B">
        <w:rPr>
          <w:bCs/>
        </w:rPr>
        <w:t> panta</w:t>
      </w:r>
      <w:r w:rsidR="00387B5C" w:rsidRPr="004F296B">
        <w:rPr>
          <w:bCs/>
          <w:szCs w:val="26"/>
          <w:lang w:eastAsia="ar-SA"/>
        </w:rPr>
        <w:t xml:space="preserve"> izslēgšanas nosacījumu pārbaudi</w:t>
      </w:r>
      <w:r w:rsidR="00387B5C">
        <w:rPr>
          <w:bCs/>
          <w:szCs w:val="26"/>
          <w:lang w:eastAsia="ar-SA"/>
        </w:rPr>
        <w:t>.</w:t>
      </w:r>
    </w:p>
    <w:p w14:paraId="291A7B86" w14:textId="77777777" w:rsidR="008911EF" w:rsidRPr="00317CCC" w:rsidRDefault="008911EF" w:rsidP="009C2C9C">
      <w:pPr>
        <w:jc w:val="both"/>
      </w:pPr>
    </w:p>
    <w:p w14:paraId="78019B6B" w14:textId="77777777" w:rsidR="00080E7C" w:rsidRPr="00CA7FD1" w:rsidRDefault="00BC38EC" w:rsidP="00080E7C">
      <w:pPr>
        <w:pStyle w:val="Heading1"/>
        <w:numPr>
          <w:ilvl w:val="0"/>
          <w:numId w:val="0"/>
        </w:numPr>
        <w:rPr>
          <w:rFonts w:ascii="Times New Roman" w:hAnsi="Times New Roman"/>
          <w:sz w:val="24"/>
        </w:rPr>
      </w:pPr>
      <w:r>
        <w:rPr>
          <w:rFonts w:ascii="Times New Roman" w:hAnsi="Times New Roman"/>
          <w:sz w:val="24"/>
          <w:lang w:val="lv-LV"/>
        </w:rPr>
        <w:t>6</w:t>
      </w:r>
      <w:r w:rsidR="00080E7C" w:rsidRPr="00CA7FD1">
        <w:rPr>
          <w:rFonts w:ascii="Times New Roman" w:hAnsi="Times New Roman"/>
          <w:sz w:val="24"/>
        </w:rPr>
        <w:t>.  Iepirkuma līgums</w:t>
      </w:r>
    </w:p>
    <w:p w14:paraId="70B44C9B" w14:textId="4F4AC6E2" w:rsidR="00642103" w:rsidRPr="006A5A0D" w:rsidRDefault="0037023E" w:rsidP="00370074">
      <w:pPr>
        <w:ind w:left="426" w:hanging="426"/>
        <w:jc w:val="both"/>
        <w:rPr>
          <w:color w:val="000000"/>
        </w:rPr>
      </w:pPr>
      <w:r>
        <w:t>6.</w:t>
      </w:r>
      <w:r w:rsidR="009C439F">
        <w:t>1</w:t>
      </w:r>
      <w:r>
        <w:t xml:space="preserve">. </w:t>
      </w:r>
      <w:r w:rsidR="00B8112D" w:rsidRPr="0010408B">
        <w:rPr>
          <w:spacing w:val="-1"/>
        </w:rPr>
        <w:t xml:space="preserve">Iepirkuma rezultātā </w:t>
      </w:r>
      <w:r w:rsidR="00185594">
        <w:rPr>
          <w:spacing w:val="-1"/>
        </w:rPr>
        <w:t xml:space="preserve">katrā iepirkuma priekšmeta daļā </w:t>
      </w:r>
      <w:r w:rsidR="00642103" w:rsidRPr="0010408B">
        <w:rPr>
          <w:spacing w:val="-1"/>
        </w:rPr>
        <w:t xml:space="preserve">tiks slēgts </w:t>
      </w:r>
      <w:proofErr w:type="spellStart"/>
      <w:r w:rsidR="00EE6806" w:rsidRPr="0010408B">
        <w:rPr>
          <w:spacing w:val="-1"/>
        </w:rPr>
        <w:t>Piegades</w:t>
      </w:r>
      <w:proofErr w:type="spellEnd"/>
      <w:r w:rsidR="00642103" w:rsidRPr="0010408B">
        <w:rPr>
          <w:spacing w:val="-1"/>
        </w:rPr>
        <w:t xml:space="preserve"> līgums (</w:t>
      </w:r>
      <w:r w:rsidR="007D3A41">
        <w:rPr>
          <w:spacing w:val="-1"/>
        </w:rPr>
        <w:t>7.pielikums</w:t>
      </w:r>
      <w:r w:rsidR="00642103" w:rsidRPr="0010408B">
        <w:rPr>
          <w:spacing w:val="-1"/>
        </w:rPr>
        <w:t xml:space="preserve">) </w:t>
      </w:r>
      <w:r w:rsidR="00642103" w:rsidRPr="0010408B">
        <w:t>ar Pretendentu, kurš būs atzīts</w:t>
      </w:r>
      <w:r w:rsidR="000A03AC">
        <w:t xml:space="preserve"> par uzvarētāju</w:t>
      </w:r>
      <w:r w:rsidR="00185594">
        <w:t xml:space="preserve"> </w:t>
      </w:r>
      <w:r w:rsidR="000262E3">
        <w:t>attiecīgajā</w:t>
      </w:r>
      <w:r w:rsidR="00185594">
        <w:t xml:space="preserve"> daļā</w:t>
      </w:r>
      <w:r w:rsidR="00642103" w:rsidRPr="000835F3">
        <w:t xml:space="preserve">, atbilstoši iepirkuma nolikumā norādītajiem piedāvājuma vērtēšanas un izvēles </w:t>
      </w:r>
      <w:r w:rsidR="00642103" w:rsidRPr="00F70E3B">
        <w:t xml:space="preserve">kritērijiem. </w:t>
      </w:r>
    </w:p>
    <w:p w14:paraId="4FEBD683" w14:textId="77777777" w:rsidR="00080E7C" w:rsidRPr="00BA139F" w:rsidRDefault="00BC38EC" w:rsidP="00370074">
      <w:pPr>
        <w:tabs>
          <w:tab w:val="left" w:pos="8820"/>
        </w:tabs>
        <w:ind w:left="426" w:hanging="426"/>
        <w:jc w:val="both"/>
      </w:pPr>
      <w:r>
        <w:t>6</w:t>
      </w:r>
      <w:r w:rsidR="003B2FA1" w:rsidRPr="000D2B8B">
        <w:t>.</w:t>
      </w:r>
      <w:r w:rsidR="009C439F">
        <w:t>2</w:t>
      </w:r>
      <w:r w:rsidR="003B2FA1" w:rsidRPr="000D2B8B">
        <w:t xml:space="preserve">. </w:t>
      </w:r>
      <w:r w:rsidR="00F93225">
        <w:t>Piegādes</w:t>
      </w:r>
      <w:r w:rsidR="00080E7C" w:rsidRPr="000D2B8B">
        <w:t xml:space="preserve"> līguma noteikumi nedrīkst būt pretrunā ar šajā nolikumā ietvertā līgumprojekta</w:t>
      </w:r>
      <w:r w:rsidR="00080E7C" w:rsidRPr="004B5551">
        <w:t xml:space="preserve"> noteikumiem.</w:t>
      </w:r>
      <w:r w:rsidR="00080E7C">
        <w:t xml:space="preserve"> </w:t>
      </w:r>
      <w:r w:rsidR="00F93225">
        <w:t>Piegādes</w:t>
      </w:r>
      <w:r w:rsidR="00F93225" w:rsidRPr="000D2B8B">
        <w:t xml:space="preserve"> </w:t>
      </w:r>
      <w:r w:rsidR="00080E7C" w:rsidRPr="007275FC">
        <w:t xml:space="preserve">līguma grozījumi ir pieļaujami tikai atbilstoši </w:t>
      </w:r>
      <w:r w:rsidR="00080E7C" w:rsidRPr="00BA139F">
        <w:t>Publisko iepi</w:t>
      </w:r>
      <w:r w:rsidR="00080E7C">
        <w:t xml:space="preserve">rkumu likuma </w:t>
      </w:r>
      <w:r w:rsidR="00080E7C" w:rsidRPr="0052628F">
        <w:t>6</w:t>
      </w:r>
      <w:r w:rsidR="00FC577E" w:rsidRPr="0052628F">
        <w:t>1</w:t>
      </w:r>
      <w:r w:rsidR="00080E7C" w:rsidRPr="0052628F">
        <w:t>.pantā noteiktajam.</w:t>
      </w:r>
    </w:p>
    <w:p w14:paraId="25913157" w14:textId="77777777" w:rsidR="00DE41EE" w:rsidRPr="00317CCC" w:rsidRDefault="00BC38EC" w:rsidP="00370074">
      <w:pPr>
        <w:pStyle w:val="NoSpacing"/>
        <w:ind w:left="426" w:hanging="426"/>
        <w:jc w:val="both"/>
      </w:pPr>
      <w:r>
        <w:t>6</w:t>
      </w:r>
      <w:r w:rsidR="00080E7C" w:rsidRPr="0052628F">
        <w:t>.</w:t>
      </w:r>
      <w:r w:rsidR="009C439F">
        <w:t>3</w:t>
      </w:r>
      <w:r w:rsidR="00080E7C" w:rsidRPr="0052628F">
        <w:t xml:space="preserve">. </w:t>
      </w:r>
      <w:r w:rsidR="00DE41EE" w:rsidRPr="0052628F">
        <w:t xml:space="preserve">Pretendenta iebildumi par nolikumam pievienotā </w:t>
      </w:r>
      <w:r w:rsidR="00F93225">
        <w:t>Piegādes</w:t>
      </w:r>
      <w:r w:rsidR="00F93225" w:rsidRPr="000D2B8B">
        <w:t xml:space="preserve"> </w:t>
      </w:r>
      <w:r w:rsidR="00DE41EE" w:rsidRPr="0052628F">
        <w:t xml:space="preserve">līguma projekta nosacījumiem jāizsaka piedāvājumu sagatavošanas laikā Publisko iepirkumu likumā noteiktajā kārtībā. Slēdzot </w:t>
      </w:r>
      <w:r w:rsidR="00F93225">
        <w:t>Piegādes</w:t>
      </w:r>
      <w:r w:rsidR="00F93225" w:rsidRPr="000D2B8B">
        <w:t xml:space="preserve"> </w:t>
      </w:r>
      <w:r w:rsidR="00DE41EE" w:rsidRPr="0052628F">
        <w:t xml:space="preserve">līgumu, iebildumi par </w:t>
      </w:r>
      <w:r w:rsidR="00F93225">
        <w:t>Piegādes</w:t>
      </w:r>
      <w:r w:rsidR="00F93225" w:rsidRPr="000D2B8B">
        <w:t xml:space="preserve"> </w:t>
      </w:r>
      <w:r w:rsidR="00DE41EE" w:rsidRPr="0052628F">
        <w:t>līguma projekta nosacījumiem netiek pieņemti.</w:t>
      </w:r>
    </w:p>
    <w:p w14:paraId="4E1E9099" w14:textId="77777777" w:rsidR="00080E7C" w:rsidRDefault="00BC38EC" w:rsidP="00370074">
      <w:pPr>
        <w:ind w:left="426" w:hanging="426"/>
        <w:jc w:val="both"/>
      </w:pPr>
      <w:r>
        <w:t>6</w:t>
      </w:r>
      <w:r w:rsidR="00080E7C" w:rsidRPr="009E19F3">
        <w:t>.</w:t>
      </w:r>
      <w:r w:rsidR="009C439F">
        <w:t>4</w:t>
      </w:r>
      <w:r w:rsidR="00080E7C" w:rsidRPr="009E19F3">
        <w:t xml:space="preserve">. </w:t>
      </w:r>
      <w:r w:rsidR="00F93225">
        <w:t>Piegādes</w:t>
      </w:r>
      <w:r w:rsidR="00F93225" w:rsidRPr="000D2B8B">
        <w:t xml:space="preserve"> </w:t>
      </w:r>
      <w:r w:rsidR="00080E7C" w:rsidRPr="009E19F3">
        <w:t xml:space="preserve">līgumu slēdz ne agrāk kā nākamajā darba dienā pēc nogaidīšanas termiņa beigām </w:t>
      </w:r>
      <w:r w:rsidR="00080E7C" w:rsidRPr="00FF20D3">
        <w:t>saskaņā ar Publisko iepirkumu likuma 6</w:t>
      </w:r>
      <w:r w:rsidR="00862D59" w:rsidRPr="00FF20D3">
        <w:t>0</w:t>
      </w:r>
      <w:r w:rsidR="00080E7C" w:rsidRPr="00FF20D3">
        <w:t>.panta regulējumu.</w:t>
      </w:r>
      <w:r w:rsidR="00080E7C" w:rsidRPr="00282018">
        <w:t xml:space="preserve"> </w:t>
      </w:r>
    </w:p>
    <w:p w14:paraId="059E2E0E" w14:textId="77777777" w:rsidR="006E25EB" w:rsidRDefault="00BC38EC" w:rsidP="00370074">
      <w:pPr>
        <w:tabs>
          <w:tab w:val="left" w:pos="8820"/>
        </w:tabs>
        <w:ind w:left="426" w:hanging="426"/>
        <w:jc w:val="both"/>
      </w:pPr>
      <w:r w:rsidRPr="000C08DD">
        <w:rPr>
          <w:color w:val="000000"/>
        </w:rPr>
        <w:t>6</w:t>
      </w:r>
      <w:r w:rsidR="00080E7C" w:rsidRPr="000C08DD">
        <w:rPr>
          <w:color w:val="000000"/>
        </w:rPr>
        <w:t>.</w:t>
      </w:r>
      <w:r w:rsidR="009C439F">
        <w:rPr>
          <w:color w:val="000000"/>
        </w:rPr>
        <w:t>5</w:t>
      </w:r>
      <w:r w:rsidR="00080E7C" w:rsidRPr="000C08DD">
        <w:rPr>
          <w:color w:val="000000"/>
        </w:rPr>
        <w:t>. Ja izraudzītais pretendents atsakās slēgt piegādes līgumu ar</w:t>
      </w:r>
      <w:r w:rsidR="00080E7C" w:rsidRPr="008146B5">
        <w:t xml:space="preserve"> pasūtītāju</w:t>
      </w:r>
      <w:r w:rsidR="00080E7C">
        <w:t xml:space="preserve"> vai neparaksta to 10 (desmit) kalendāro dienu laikā no uzaicinājuma saņemšanas</w:t>
      </w:r>
      <w:r w:rsidR="00080E7C" w:rsidRPr="008146B5">
        <w:t xml:space="preserve">, iepirkuma komisija ir tiesīga izvēlēties nākamo </w:t>
      </w:r>
      <w:proofErr w:type="spellStart"/>
      <w:r w:rsidR="00080E7C" w:rsidRPr="008146B5">
        <w:t>piedāvājumu</w:t>
      </w:r>
      <w:r w:rsidR="0018047F">
        <w:t>ar</w:t>
      </w:r>
      <w:proofErr w:type="spellEnd"/>
      <w:r w:rsidR="0018047F">
        <w:t xml:space="preserve"> zemāko cenu</w:t>
      </w:r>
      <w:r w:rsidR="00323291">
        <w:t>, ņemot vērā MK noteikumu Nr.107 24.punktā noteikto</w:t>
      </w:r>
      <w:r w:rsidR="00080E7C" w:rsidRPr="008146B5">
        <w:t>. Ja</w:t>
      </w:r>
      <w:r w:rsidR="00080E7C" w:rsidRPr="00125440">
        <w:t xml:space="preserve"> arī nākamais izraudzītais pretendents atsakās slēgt </w:t>
      </w:r>
      <w:r w:rsidR="00080E7C">
        <w:t xml:space="preserve">piegādes </w:t>
      </w:r>
      <w:r w:rsidR="00080E7C" w:rsidRPr="00125440">
        <w:t>līgumu, iepirkuma kom</w:t>
      </w:r>
      <w:r w:rsidR="00080E7C">
        <w:t>isija pieņem lēmumu izbeigt iepirkumu.</w:t>
      </w:r>
    </w:p>
    <w:p w14:paraId="205974DA" w14:textId="77777777" w:rsidR="00323291" w:rsidRPr="00642103" w:rsidRDefault="00323291" w:rsidP="00642103">
      <w:pPr>
        <w:tabs>
          <w:tab w:val="left" w:pos="8820"/>
        </w:tabs>
        <w:jc w:val="both"/>
      </w:pPr>
    </w:p>
    <w:p w14:paraId="22E497A7" w14:textId="77777777" w:rsidR="003B2FA1" w:rsidRDefault="003B2FA1" w:rsidP="003B2FA1">
      <w:pPr>
        <w:tabs>
          <w:tab w:val="left" w:pos="1276"/>
        </w:tabs>
        <w:jc w:val="both"/>
        <w:rPr>
          <w:b/>
          <w:i/>
        </w:rPr>
      </w:pPr>
    </w:p>
    <w:p w14:paraId="369AADF2" w14:textId="3754DC02" w:rsidR="003B2FA1" w:rsidRPr="00653CA3" w:rsidRDefault="003B2FA1" w:rsidP="003B2FA1">
      <w:pPr>
        <w:tabs>
          <w:tab w:val="left" w:pos="1276"/>
        </w:tabs>
        <w:jc w:val="both"/>
        <w:rPr>
          <w:bCs/>
        </w:rPr>
      </w:pPr>
      <w:r w:rsidRPr="00653CA3">
        <w:rPr>
          <w:b/>
          <w:i/>
        </w:rPr>
        <w:t>Pielikumā:</w:t>
      </w:r>
      <w:r w:rsidRPr="00653CA3">
        <w:rPr>
          <w:b/>
          <w:i/>
        </w:rPr>
        <w:tab/>
      </w:r>
      <w:r w:rsidRPr="00653CA3">
        <w:t>1.</w:t>
      </w:r>
      <w:r w:rsidRPr="00653CA3">
        <w:rPr>
          <w:b/>
          <w:i/>
        </w:rPr>
        <w:t xml:space="preserve"> </w:t>
      </w:r>
      <w:r w:rsidRPr="00653CA3">
        <w:t xml:space="preserve">pielikums. </w:t>
      </w:r>
      <w:r w:rsidR="00F430E7" w:rsidRPr="00F430E7">
        <w:t>Pieteikums par piedalīšanos konkursā</w:t>
      </w:r>
      <w:r w:rsidRPr="00653CA3">
        <w:t>.</w:t>
      </w:r>
    </w:p>
    <w:p w14:paraId="670FF34E" w14:textId="1B473CA1" w:rsidR="003B2FA1" w:rsidRPr="00653CA3" w:rsidRDefault="003B2FA1" w:rsidP="003B2FA1">
      <w:pPr>
        <w:tabs>
          <w:tab w:val="left" w:pos="1276"/>
        </w:tabs>
        <w:ind w:left="1276"/>
        <w:jc w:val="both"/>
      </w:pPr>
      <w:r w:rsidRPr="00653CA3">
        <w:t>2. pielikums.</w:t>
      </w:r>
      <w:r w:rsidR="00F430E7" w:rsidRPr="00F430E7">
        <w:t xml:space="preserve"> Tehniskā specifikācija</w:t>
      </w:r>
      <w:r w:rsidRPr="00653CA3">
        <w:t>.</w:t>
      </w:r>
    </w:p>
    <w:p w14:paraId="69F5E1BB" w14:textId="77777777" w:rsidR="001B5EC9" w:rsidRPr="00653CA3" w:rsidRDefault="00842C25" w:rsidP="006A5A0D">
      <w:pPr>
        <w:ind w:left="1276"/>
        <w:jc w:val="both"/>
        <w:rPr>
          <w:bCs/>
        </w:rPr>
      </w:pPr>
      <w:r w:rsidRPr="00653CA3">
        <w:rPr>
          <w:bCs/>
        </w:rPr>
        <w:t>3</w:t>
      </w:r>
      <w:r w:rsidR="001B5EC9" w:rsidRPr="00653CA3">
        <w:rPr>
          <w:bCs/>
        </w:rPr>
        <w:t>. pielikums. Tehniskais piedāvājums.</w:t>
      </w:r>
    </w:p>
    <w:p w14:paraId="18E1C071" w14:textId="77777777" w:rsidR="005C5858" w:rsidRPr="00653CA3" w:rsidRDefault="00842C25" w:rsidP="003B2FA1">
      <w:pPr>
        <w:ind w:left="1276"/>
        <w:jc w:val="both"/>
        <w:rPr>
          <w:bCs/>
        </w:rPr>
      </w:pPr>
      <w:r w:rsidRPr="00653CA3">
        <w:t>4</w:t>
      </w:r>
      <w:r w:rsidR="003B2FA1" w:rsidRPr="00653CA3">
        <w:t xml:space="preserve">. pielikums. </w:t>
      </w:r>
      <w:r w:rsidR="005C5858" w:rsidRPr="00653CA3">
        <w:rPr>
          <w:bCs/>
        </w:rPr>
        <w:t>Finanšu piedāvājums</w:t>
      </w:r>
      <w:r w:rsidR="009B33F2" w:rsidRPr="00653CA3">
        <w:rPr>
          <w:bCs/>
        </w:rPr>
        <w:t>.</w:t>
      </w:r>
    </w:p>
    <w:p w14:paraId="27A06C0B" w14:textId="77777777" w:rsidR="009B33F2" w:rsidRDefault="00842C25" w:rsidP="009B33F2">
      <w:pPr>
        <w:ind w:left="1276"/>
        <w:jc w:val="both"/>
        <w:rPr>
          <w:bCs/>
        </w:rPr>
      </w:pPr>
      <w:r w:rsidRPr="00653CA3">
        <w:t>5</w:t>
      </w:r>
      <w:r w:rsidR="009B33F2" w:rsidRPr="00653CA3">
        <w:t xml:space="preserve">. pielikums. </w:t>
      </w:r>
      <w:r w:rsidR="009B33F2" w:rsidRPr="00653CA3">
        <w:rPr>
          <w:lang w:eastAsia="lv-LV"/>
        </w:rPr>
        <w:t>Apliecinājums par neatkarīgi izstrādātu piedāvājumu</w:t>
      </w:r>
      <w:r w:rsidR="009B33F2" w:rsidRPr="00653CA3">
        <w:rPr>
          <w:bCs/>
        </w:rPr>
        <w:t>.</w:t>
      </w:r>
    </w:p>
    <w:p w14:paraId="505DB64A" w14:textId="77777777" w:rsidR="001167F4" w:rsidRDefault="007E423E" w:rsidP="00737212">
      <w:pPr>
        <w:ind w:left="1276"/>
        <w:jc w:val="both"/>
      </w:pPr>
      <w:r w:rsidRPr="00B23481">
        <w:t xml:space="preserve">6. pielikums. </w:t>
      </w:r>
      <w:r w:rsidR="001167F4" w:rsidRPr="00B23481">
        <w:t>Apakšuzņēmējiem nododamo darbu saraksts</w:t>
      </w:r>
      <w:r w:rsidR="00C749EE" w:rsidRPr="00B23481">
        <w:t>.</w:t>
      </w:r>
    </w:p>
    <w:p w14:paraId="36271BFC" w14:textId="77777777" w:rsidR="00843F17" w:rsidRDefault="007E423E" w:rsidP="00737212">
      <w:pPr>
        <w:ind w:left="1276"/>
        <w:jc w:val="both"/>
        <w:rPr>
          <w:bCs/>
        </w:rPr>
      </w:pPr>
      <w:r>
        <w:t>7</w:t>
      </w:r>
      <w:r w:rsidR="00FC74F6" w:rsidRPr="00653CA3">
        <w:t>.</w:t>
      </w:r>
      <w:r w:rsidR="00843F17" w:rsidRPr="00653CA3">
        <w:t xml:space="preserve"> pielikums. Piegādes līguma projekts</w:t>
      </w:r>
      <w:r w:rsidR="00843F17" w:rsidRPr="00653CA3">
        <w:rPr>
          <w:bCs/>
        </w:rPr>
        <w:t>.</w:t>
      </w:r>
    </w:p>
    <w:p w14:paraId="156969FE" w14:textId="77777777" w:rsidR="008E7F5D" w:rsidRDefault="008E7F5D" w:rsidP="003B2FA1">
      <w:pPr>
        <w:ind w:left="1276"/>
        <w:jc w:val="both"/>
      </w:pPr>
    </w:p>
    <w:p w14:paraId="0813E7C7" w14:textId="77777777" w:rsidR="000A21E0" w:rsidRPr="00317CCC" w:rsidRDefault="000A21E0" w:rsidP="003B2FA1">
      <w:pPr>
        <w:ind w:left="1276"/>
        <w:jc w:val="both"/>
      </w:pPr>
    </w:p>
    <w:p w14:paraId="7EAF8119" w14:textId="0153FA76" w:rsidR="00635FBD" w:rsidRDefault="008911EF" w:rsidP="00312C64">
      <w:pPr>
        <w:jc w:val="both"/>
        <w:rPr>
          <w:b/>
          <w:bCs/>
          <w:sz w:val="22"/>
          <w:szCs w:val="22"/>
        </w:rPr>
      </w:pPr>
      <w:r w:rsidRPr="008911EF">
        <w:t xml:space="preserve">Komisijas priekšsēdētājs                                                     </w:t>
      </w:r>
      <w:r w:rsidR="00EC6DA4">
        <w:t>…………………………./</w:t>
      </w:r>
      <w:proofErr w:type="spellStart"/>
      <w:r w:rsidR="00EA149E">
        <w:t>V.Kukjāne</w:t>
      </w:r>
      <w:proofErr w:type="spellEnd"/>
      <w:r w:rsidR="00EC6DA4">
        <w:t>/</w:t>
      </w:r>
    </w:p>
    <w:p w14:paraId="2DF8AB0C" w14:textId="77777777" w:rsidR="00E93A78" w:rsidRPr="00A1318B" w:rsidRDefault="00635FBD" w:rsidP="00095670">
      <w:pPr>
        <w:keepLines/>
        <w:jc w:val="right"/>
        <w:rPr>
          <w:sz w:val="22"/>
          <w:szCs w:val="22"/>
        </w:rPr>
      </w:pPr>
      <w:r>
        <w:rPr>
          <w:b/>
          <w:bCs/>
          <w:sz w:val="22"/>
          <w:szCs w:val="22"/>
        </w:rPr>
        <w:br w:type="page"/>
      </w:r>
      <w:r w:rsidR="00737212" w:rsidRPr="00B23481">
        <w:rPr>
          <w:b/>
          <w:bCs/>
          <w:sz w:val="22"/>
          <w:szCs w:val="22"/>
        </w:rPr>
        <w:lastRenderedPageBreak/>
        <w:t>7</w:t>
      </w:r>
      <w:r w:rsidR="00E93A78" w:rsidRPr="00B23481">
        <w:rPr>
          <w:b/>
          <w:bCs/>
          <w:sz w:val="22"/>
          <w:szCs w:val="22"/>
        </w:rPr>
        <w:t>. pielikums</w:t>
      </w:r>
    </w:p>
    <w:p w14:paraId="0F547316" w14:textId="77777777" w:rsidR="000D7A9C" w:rsidRDefault="00E93A78" w:rsidP="00DB5CD3">
      <w:pPr>
        <w:widowControl/>
        <w:autoSpaceDE/>
        <w:autoSpaceDN/>
        <w:jc w:val="right"/>
        <w:rPr>
          <w:i/>
          <w:sz w:val="22"/>
          <w:szCs w:val="22"/>
        </w:rPr>
      </w:pPr>
      <w:r w:rsidRPr="00561E06">
        <w:rPr>
          <w:i/>
          <w:sz w:val="22"/>
          <w:szCs w:val="22"/>
        </w:rPr>
        <w:tab/>
      </w:r>
      <w:r w:rsidR="0041234A" w:rsidRPr="00561E06">
        <w:rPr>
          <w:i/>
          <w:sz w:val="22"/>
          <w:szCs w:val="22"/>
        </w:rPr>
        <w:t xml:space="preserve">Atklāta konkursa nolikumam </w:t>
      </w:r>
    </w:p>
    <w:p w14:paraId="37C6B4B7" w14:textId="35CFBEFA" w:rsidR="00DB5CD3" w:rsidRPr="00561E06" w:rsidRDefault="00DB5CD3" w:rsidP="00DB5CD3">
      <w:pPr>
        <w:widowControl/>
        <w:autoSpaceDE/>
        <w:autoSpaceDN/>
        <w:jc w:val="right"/>
        <w:rPr>
          <w:i/>
          <w:sz w:val="22"/>
          <w:szCs w:val="22"/>
        </w:rPr>
      </w:pPr>
      <w:r w:rsidRPr="00561E06">
        <w:rPr>
          <w:i/>
          <w:sz w:val="22"/>
          <w:szCs w:val="22"/>
        </w:rPr>
        <w:t>“</w:t>
      </w:r>
      <w:r w:rsidR="004B6EAC">
        <w:rPr>
          <w:i/>
          <w:sz w:val="22"/>
          <w:szCs w:val="22"/>
        </w:rPr>
        <w:t>U</w:t>
      </w:r>
      <w:r w:rsidR="009F4990">
        <w:rPr>
          <w:i/>
          <w:sz w:val="22"/>
          <w:szCs w:val="22"/>
        </w:rPr>
        <w:t>ltrasonogrāfijas iekārtas</w:t>
      </w:r>
      <w:r w:rsidR="004B6EAC" w:rsidRPr="004B6EAC">
        <w:rPr>
          <w:i/>
          <w:sz w:val="22"/>
          <w:szCs w:val="22"/>
        </w:rPr>
        <w:t xml:space="preserve"> </w:t>
      </w:r>
      <w:r w:rsidR="00715D92">
        <w:rPr>
          <w:i/>
          <w:sz w:val="22"/>
          <w:szCs w:val="22"/>
        </w:rPr>
        <w:t>p</w:t>
      </w:r>
      <w:r w:rsidR="004B6EAC" w:rsidRPr="004B6EAC">
        <w:rPr>
          <w:i/>
          <w:sz w:val="22"/>
          <w:szCs w:val="22"/>
        </w:rPr>
        <w:t>iegāde</w:t>
      </w:r>
      <w:r w:rsidRPr="00561E06">
        <w:rPr>
          <w:i/>
          <w:sz w:val="22"/>
          <w:szCs w:val="22"/>
        </w:rPr>
        <w:t xml:space="preserve">” </w:t>
      </w:r>
    </w:p>
    <w:p w14:paraId="5D0FA3A6" w14:textId="6762E534" w:rsidR="0041234A" w:rsidRPr="00A1318B" w:rsidRDefault="0045582D" w:rsidP="0045582D">
      <w:pPr>
        <w:jc w:val="right"/>
        <w:rPr>
          <w:i/>
          <w:sz w:val="22"/>
          <w:szCs w:val="22"/>
        </w:rPr>
      </w:pPr>
      <w:r w:rsidRPr="00A1318B">
        <w:rPr>
          <w:i/>
          <w:sz w:val="22"/>
          <w:szCs w:val="22"/>
        </w:rPr>
        <w:t xml:space="preserve">Iepirkuma identifikācijas Nr. </w:t>
      </w:r>
      <w:r w:rsidR="009F4990">
        <w:rPr>
          <w:i/>
          <w:sz w:val="22"/>
          <w:szCs w:val="22"/>
        </w:rPr>
        <w:t>GP</w:t>
      </w:r>
      <w:r w:rsidR="00202F8B" w:rsidRPr="00A1318B">
        <w:rPr>
          <w:i/>
          <w:sz w:val="22"/>
          <w:szCs w:val="22"/>
        </w:rPr>
        <w:t xml:space="preserve"> 20</w:t>
      </w:r>
      <w:r w:rsidR="00B80DD2">
        <w:rPr>
          <w:i/>
          <w:sz w:val="22"/>
          <w:szCs w:val="22"/>
        </w:rPr>
        <w:t>2</w:t>
      </w:r>
      <w:r w:rsidR="009F4990">
        <w:rPr>
          <w:i/>
          <w:sz w:val="22"/>
          <w:szCs w:val="22"/>
        </w:rPr>
        <w:t>2</w:t>
      </w:r>
      <w:r w:rsidR="00202F8B" w:rsidRPr="00A1318B">
        <w:rPr>
          <w:i/>
          <w:sz w:val="22"/>
          <w:szCs w:val="22"/>
        </w:rPr>
        <w:t>/</w:t>
      </w:r>
      <w:r w:rsidR="009F4990">
        <w:rPr>
          <w:i/>
          <w:sz w:val="22"/>
          <w:szCs w:val="22"/>
        </w:rPr>
        <w:t>01</w:t>
      </w:r>
    </w:p>
    <w:p w14:paraId="1ACE2C24" w14:textId="77777777" w:rsidR="00A85305" w:rsidRDefault="00A85305" w:rsidP="00B80DD2">
      <w:pPr>
        <w:jc w:val="center"/>
        <w:rPr>
          <w:b/>
          <w:sz w:val="23"/>
          <w:szCs w:val="23"/>
        </w:rPr>
      </w:pPr>
    </w:p>
    <w:p w14:paraId="3C0608F9" w14:textId="77777777" w:rsidR="00B80DD2" w:rsidRPr="001F42AB" w:rsidRDefault="00B80DD2" w:rsidP="00B80DD2">
      <w:pPr>
        <w:jc w:val="center"/>
        <w:rPr>
          <w:color w:val="000000"/>
        </w:rPr>
      </w:pPr>
      <w:r w:rsidRPr="001F42AB">
        <w:rPr>
          <w:b/>
        </w:rPr>
        <w:t>Piegādes līgums Nr. ____________</w:t>
      </w:r>
      <w:r w:rsidRPr="001F42AB">
        <w:rPr>
          <w:color w:val="000000"/>
        </w:rPr>
        <w:t xml:space="preserve"> (PROJEKTS)</w:t>
      </w:r>
    </w:p>
    <w:p w14:paraId="571542C9" w14:textId="77777777" w:rsidR="00A85305" w:rsidRPr="001F42AB" w:rsidRDefault="00A85305" w:rsidP="00B80DD2">
      <w:pPr>
        <w:jc w:val="center"/>
        <w:rPr>
          <w:b/>
        </w:rPr>
      </w:pPr>
    </w:p>
    <w:p w14:paraId="4E9300FD" w14:textId="3AB1EE71" w:rsidR="00B80DD2" w:rsidRPr="001F42AB" w:rsidRDefault="00B80DD2" w:rsidP="00B80DD2">
      <w:pPr>
        <w:jc w:val="both"/>
        <w:rPr>
          <w:rFonts w:eastAsia="Calibri"/>
        </w:rPr>
      </w:pPr>
      <w:r w:rsidRPr="001F42AB">
        <w:rPr>
          <w:rFonts w:eastAsia="Calibri"/>
        </w:rPr>
        <w:t xml:space="preserve">Daugavpilī, </w:t>
      </w:r>
      <w:r w:rsidRPr="001F42AB">
        <w:rPr>
          <w:rFonts w:eastAsia="Calibri"/>
        </w:rPr>
        <w:tab/>
      </w:r>
      <w:r w:rsidRPr="001F42AB">
        <w:rPr>
          <w:rFonts w:eastAsia="Calibri"/>
        </w:rPr>
        <w:tab/>
      </w:r>
      <w:r w:rsidRPr="001F42AB">
        <w:rPr>
          <w:rFonts w:eastAsia="Calibri"/>
        </w:rPr>
        <w:tab/>
      </w:r>
      <w:r w:rsidRPr="001F42AB">
        <w:rPr>
          <w:rFonts w:eastAsia="Calibri"/>
        </w:rPr>
        <w:tab/>
      </w:r>
      <w:r w:rsidRPr="001F42AB">
        <w:rPr>
          <w:rFonts w:eastAsia="Calibri"/>
        </w:rPr>
        <w:tab/>
        <w:t xml:space="preserve">                                            202</w:t>
      </w:r>
      <w:r w:rsidR="00A85305" w:rsidRPr="001F42AB">
        <w:rPr>
          <w:rFonts w:eastAsia="Calibri"/>
        </w:rPr>
        <w:t>2</w:t>
      </w:r>
      <w:r w:rsidRPr="001F42AB">
        <w:rPr>
          <w:rFonts w:eastAsia="Calibri"/>
        </w:rPr>
        <w:t>.gada ___.______</w:t>
      </w:r>
    </w:p>
    <w:p w14:paraId="7899BD27" w14:textId="77777777" w:rsidR="00B80DD2" w:rsidRPr="001F42AB" w:rsidRDefault="00B80DD2" w:rsidP="00B80DD2">
      <w:pPr>
        <w:jc w:val="both"/>
        <w:rPr>
          <w:rFonts w:eastAsia="Calibri"/>
        </w:rPr>
      </w:pPr>
    </w:p>
    <w:p w14:paraId="3CFA79CE" w14:textId="1F1A7BFF" w:rsidR="00B80DD2" w:rsidRPr="001F42AB" w:rsidRDefault="00B80DD2" w:rsidP="00B80DD2">
      <w:pPr>
        <w:ind w:firstLine="708"/>
        <w:jc w:val="both"/>
        <w:rPr>
          <w:rFonts w:eastAsia="Calibri"/>
        </w:rPr>
      </w:pPr>
      <w:r w:rsidRPr="001F42AB">
        <w:rPr>
          <w:rFonts w:eastAsia="Calibri"/>
          <w:b/>
        </w:rPr>
        <w:t>Sabiedrība ar ierobežotu atbildību “</w:t>
      </w:r>
      <w:r w:rsidR="00A85305" w:rsidRPr="001F42AB">
        <w:rPr>
          <w:rFonts w:eastAsia="Calibri"/>
          <w:b/>
        </w:rPr>
        <w:t>Grīvas poliklīnika</w:t>
      </w:r>
      <w:r w:rsidRPr="001F42AB">
        <w:rPr>
          <w:rFonts w:eastAsia="Calibri"/>
          <w:b/>
        </w:rPr>
        <w:t>”</w:t>
      </w:r>
      <w:r w:rsidRPr="001F42AB">
        <w:rPr>
          <w:rFonts w:eastAsia="Calibri"/>
          <w:bCs/>
        </w:rPr>
        <w:t>, reģistrācijas Nr.</w:t>
      </w:r>
      <w:r w:rsidR="001F42AB" w:rsidRPr="001F42AB">
        <w:rPr>
          <w:rFonts w:eastAsia="Calibri"/>
          <w:bCs/>
        </w:rPr>
        <w:t>41503015297</w:t>
      </w:r>
      <w:r w:rsidRPr="001F42AB">
        <w:rPr>
          <w:rFonts w:eastAsia="Calibri"/>
        </w:rPr>
        <w:t xml:space="preserve">, juridiskā adrese </w:t>
      </w:r>
      <w:r w:rsidR="001F42AB">
        <w:rPr>
          <w:rFonts w:eastAsia="Calibri"/>
        </w:rPr>
        <w:t>Lielā</w:t>
      </w:r>
      <w:r w:rsidRPr="001F42AB">
        <w:rPr>
          <w:rFonts w:eastAsia="Calibri"/>
        </w:rPr>
        <w:t xml:space="preserve"> ielā </w:t>
      </w:r>
      <w:r w:rsidR="001F42AB">
        <w:rPr>
          <w:rFonts w:eastAsia="Calibri"/>
        </w:rPr>
        <w:t>42</w:t>
      </w:r>
      <w:r w:rsidRPr="001F42AB">
        <w:rPr>
          <w:rFonts w:eastAsia="Calibri"/>
        </w:rPr>
        <w:t>, Daugavpilī, turpmāk tekstā - “</w:t>
      </w:r>
      <w:r w:rsidRPr="001F42AB">
        <w:rPr>
          <w:rFonts w:eastAsia="Calibri"/>
          <w:iCs/>
        </w:rPr>
        <w:t>Pasūtītājs</w:t>
      </w:r>
      <w:r w:rsidRPr="001F42AB">
        <w:rPr>
          <w:rFonts w:eastAsia="Calibri"/>
        </w:rPr>
        <w:t xml:space="preserve">”, tās valdes locekļa </w:t>
      </w:r>
      <w:r w:rsidR="001F42AB">
        <w:t xml:space="preserve">Andra </w:t>
      </w:r>
      <w:proofErr w:type="spellStart"/>
      <w:r w:rsidR="001F42AB">
        <w:t>Pļaskotas</w:t>
      </w:r>
      <w:proofErr w:type="spellEnd"/>
      <w:r w:rsidRPr="001F42AB">
        <w:t xml:space="preserve"> personā, kurš </w:t>
      </w:r>
      <w:r w:rsidRPr="001F42AB">
        <w:rPr>
          <w:rFonts w:eastAsia="Calibri"/>
        </w:rPr>
        <w:t xml:space="preserve">darbojas uz </w:t>
      </w:r>
      <w:smartTag w:uri="schemas-tilde-lv/tildestengine" w:element="veidnes">
        <w:smartTagPr>
          <w:attr w:name="text" w:val="statūtu"/>
          <w:attr w:name="id" w:val="-1"/>
          <w:attr w:name="baseform" w:val="statūt|s"/>
        </w:smartTagPr>
        <w:r w:rsidRPr="001F42AB">
          <w:rPr>
            <w:rFonts w:eastAsia="Calibri"/>
          </w:rPr>
          <w:t>statūtu</w:t>
        </w:r>
      </w:smartTag>
      <w:r w:rsidRPr="001F42AB">
        <w:rPr>
          <w:rFonts w:eastAsia="Calibri"/>
        </w:rPr>
        <w:t xml:space="preserve"> pamata, no vienas puses, un</w:t>
      </w:r>
    </w:p>
    <w:p w14:paraId="701F9865" w14:textId="003BE9A2" w:rsidR="00B80DD2" w:rsidRPr="001F42AB" w:rsidRDefault="004B6EAC" w:rsidP="00B80DD2">
      <w:pPr>
        <w:widowControl/>
        <w:autoSpaceDE/>
        <w:autoSpaceDN/>
        <w:spacing w:line="276" w:lineRule="auto"/>
        <w:ind w:firstLine="420"/>
        <w:jc w:val="both"/>
        <w:rPr>
          <w:lang w:eastAsia="lv-LV"/>
        </w:rPr>
      </w:pPr>
      <w:r w:rsidRPr="001F42AB">
        <w:rPr>
          <w:rFonts w:eastAsia="Calibri"/>
          <w:b/>
          <w:bCs/>
        </w:rPr>
        <w:t>________________________</w:t>
      </w:r>
      <w:r w:rsidR="00B80DD2" w:rsidRPr="001F42AB">
        <w:rPr>
          <w:rFonts w:eastAsia="Calibri"/>
          <w:b/>
          <w:bCs/>
        </w:rPr>
        <w:t xml:space="preserve">, </w:t>
      </w:r>
      <w:r w:rsidR="00B80DD2" w:rsidRPr="001F42AB">
        <w:rPr>
          <w:rFonts w:eastAsia="Calibri"/>
          <w:bCs/>
        </w:rPr>
        <w:t>reģistrācijas Nr._____________</w:t>
      </w:r>
      <w:r w:rsidR="00B80DD2" w:rsidRPr="001F42AB">
        <w:rPr>
          <w:rFonts w:eastAsia="Calibri"/>
          <w:bCs/>
          <w:i/>
        </w:rPr>
        <w:t xml:space="preserve">, </w:t>
      </w:r>
      <w:r w:rsidR="00B80DD2" w:rsidRPr="001F42AB">
        <w:rPr>
          <w:rFonts w:eastAsia="Calibri"/>
          <w:bCs/>
        </w:rPr>
        <w:t xml:space="preserve">juridiskā adrese _______________, tās ________________ personā, kurš (-a) darbojas uz __________ pamata, turpmāk tekstā “Piegādātājs”, </w:t>
      </w:r>
      <w:r w:rsidR="00B80DD2" w:rsidRPr="001F42AB">
        <w:rPr>
          <w:rFonts w:eastAsia="Calibri"/>
        </w:rPr>
        <w:t xml:space="preserve">no otras puses, abi kopā un katrs atsevišķi saukti – Puses/Puse, apzinādamies savas darbības juridisko nozīmi un sekas, darbojoties bez maldiem, viltus un spaidiem, pamatojoties </w:t>
      </w:r>
      <w:r w:rsidR="00B80DD2" w:rsidRPr="001F42AB">
        <w:t xml:space="preserve">uz Pasūtītāja veiktā iepirkuma </w:t>
      </w:r>
      <w:r w:rsidR="00B80DD2" w:rsidRPr="001F42AB">
        <w:rPr>
          <w:noProof/>
          <w:color w:val="000000"/>
        </w:rPr>
        <w:t>“</w:t>
      </w:r>
      <w:r w:rsidRPr="001F42AB">
        <w:rPr>
          <w:noProof/>
          <w:color w:val="000000"/>
        </w:rPr>
        <w:t>U</w:t>
      </w:r>
      <w:r w:rsidR="001F42AB">
        <w:t>ltrasonogrāfijas iekārtas</w:t>
      </w:r>
      <w:r w:rsidRPr="001F42AB">
        <w:t xml:space="preserve"> </w:t>
      </w:r>
      <w:r w:rsidR="00715D92" w:rsidRPr="001F42AB">
        <w:t>p</w:t>
      </w:r>
      <w:r w:rsidRPr="001F42AB">
        <w:t>iegāde</w:t>
      </w:r>
      <w:r w:rsidR="00B80DD2" w:rsidRPr="001F42AB">
        <w:rPr>
          <w:noProof/>
          <w:color w:val="000000"/>
        </w:rPr>
        <w:t>”</w:t>
      </w:r>
      <w:r w:rsidR="00B80DD2" w:rsidRPr="001F42AB">
        <w:rPr>
          <w:lang w:eastAsia="ru-RU"/>
        </w:rPr>
        <w:t xml:space="preserve">, </w:t>
      </w:r>
      <w:r w:rsidR="00B80DD2" w:rsidRPr="001F42AB">
        <w:rPr>
          <w:rFonts w:eastAsia="Calibri"/>
        </w:rPr>
        <w:t xml:space="preserve">identifikācijas Nr. </w:t>
      </w:r>
      <w:r w:rsidR="001F42AB">
        <w:t>GP</w:t>
      </w:r>
      <w:r w:rsidR="00B80DD2" w:rsidRPr="001F42AB">
        <w:t xml:space="preserve"> 202</w:t>
      </w:r>
      <w:r w:rsidR="001F42AB">
        <w:t>2</w:t>
      </w:r>
      <w:r w:rsidR="00B80DD2" w:rsidRPr="001F42AB">
        <w:t>/</w:t>
      </w:r>
      <w:r w:rsidR="001F42AB">
        <w:t>01</w:t>
      </w:r>
      <w:r w:rsidR="00B80DD2" w:rsidRPr="001F42AB">
        <w:rPr>
          <w:rFonts w:eastAsia="Calibri"/>
        </w:rPr>
        <w:t xml:space="preserve">, rezultātiem, noslēdz savā starpā Līgumu </w:t>
      </w:r>
      <w:r w:rsidR="00B80DD2" w:rsidRPr="001F42AB">
        <w:rPr>
          <w:lang w:eastAsia="lv-LV"/>
        </w:rPr>
        <w:t>(turpmāk- Līgums):</w:t>
      </w:r>
    </w:p>
    <w:p w14:paraId="07263C40" w14:textId="77777777" w:rsidR="004B6EAC" w:rsidRPr="001F42AB" w:rsidRDefault="004B6EAC" w:rsidP="00B80DD2">
      <w:pPr>
        <w:widowControl/>
        <w:autoSpaceDE/>
        <w:autoSpaceDN/>
        <w:spacing w:line="276" w:lineRule="auto"/>
        <w:ind w:firstLine="420"/>
        <w:jc w:val="both"/>
        <w:rPr>
          <w:lang w:eastAsia="lv-LV"/>
        </w:rPr>
      </w:pPr>
    </w:p>
    <w:p w14:paraId="60E229E8" w14:textId="77777777" w:rsidR="00B80DD2" w:rsidRPr="001F42AB" w:rsidRDefault="00B80DD2" w:rsidP="00B80DD2">
      <w:pPr>
        <w:widowControl/>
        <w:numPr>
          <w:ilvl w:val="0"/>
          <w:numId w:val="4"/>
        </w:numPr>
        <w:shd w:val="clear" w:color="auto" w:fill="FFFFFF"/>
        <w:autoSpaceDE/>
        <w:autoSpaceDN/>
        <w:jc w:val="center"/>
        <w:rPr>
          <w:rFonts w:eastAsia="Calibri"/>
          <w:b/>
          <w:bCs/>
        </w:rPr>
      </w:pPr>
      <w:r w:rsidRPr="001F42AB">
        <w:rPr>
          <w:rFonts w:eastAsia="Calibri"/>
          <w:b/>
        </w:rPr>
        <w:t>LĪGUMA PRIEKŠMETS</w:t>
      </w:r>
    </w:p>
    <w:p w14:paraId="5F6E8E22" w14:textId="36AA6011" w:rsidR="00B80DD2" w:rsidRPr="001F42AB" w:rsidRDefault="00B80DD2" w:rsidP="00B80DD2">
      <w:pPr>
        <w:widowControl/>
        <w:numPr>
          <w:ilvl w:val="1"/>
          <w:numId w:val="4"/>
        </w:numPr>
        <w:autoSpaceDE/>
        <w:autoSpaceDN/>
        <w:jc w:val="both"/>
      </w:pPr>
      <w:r w:rsidRPr="001F42AB">
        <w:t xml:space="preserve">Piegādātājs pārdod, piegādā, uzstāda, palaiž ekspluatācijā un nodod īpašumā Pasūtītājam, bet Pasūtītājs pērk un pieņem savā īpašumā _________________________, </w:t>
      </w:r>
      <w:r w:rsidR="002A7AFA" w:rsidRPr="001F42AB">
        <w:t>turpmāk – Ierīce</w:t>
      </w:r>
      <w:r w:rsidRPr="001F42AB">
        <w:t xml:space="preserve">. </w:t>
      </w:r>
    </w:p>
    <w:p w14:paraId="2F4F9AED" w14:textId="436AFE2A" w:rsidR="00B80DD2" w:rsidRPr="001F42AB" w:rsidRDefault="00B80DD2" w:rsidP="001F42AB">
      <w:pPr>
        <w:widowControl/>
        <w:autoSpaceDE/>
        <w:autoSpaceDN/>
        <w:ind w:left="426" w:hanging="426"/>
        <w:jc w:val="both"/>
      </w:pPr>
      <w:r w:rsidRPr="001F42AB">
        <w:t>1.2. Piegādātājs apņemas Ierīci piegādāt, uzstādīt un palaist ekspluatācijā Pasūtītājam saskaņā ar L</w:t>
      </w:r>
      <w:r w:rsidR="001F42AB">
        <w:t>ī</w:t>
      </w:r>
      <w:r w:rsidRPr="001F42AB">
        <w:t xml:space="preserve">guma “Tehnisko piedāvājumu” </w:t>
      </w:r>
      <w:r w:rsidR="007D3A41">
        <w:t>1.p</w:t>
      </w:r>
      <w:r w:rsidRPr="001F42AB">
        <w:t xml:space="preserve">ielikums un “Finanšu piedāvājumu” </w:t>
      </w:r>
      <w:r w:rsidR="007D3A41">
        <w:t>2.p</w:t>
      </w:r>
      <w:r w:rsidRPr="001F42AB">
        <w:t>ielikums, kas ir šī Līguma neatņemamas sastāvdaļas.</w:t>
      </w:r>
    </w:p>
    <w:p w14:paraId="1BF73125" w14:textId="2EAF9F5C" w:rsidR="00B80DD2" w:rsidRPr="001F42AB" w:rsidRDefault="00B80DD2" w:rsidP="001F42AB">
      <w:pPr>
        <w:widowControl/>
        <w:autoSpaceDE/>
        <w:autoSpaceDN/>
        <w:ind w:left="426" w:hanging="426"/>
        <w:jc w:val="both"/>
      </w:pPr>
      <w:r w:rsidRPr="001F42AB">
        <w:t>1.3. Ierīci Piegādātājs piegādā, uzstāda un palaiž ekspluatācijā SIA “</w:t>
      </w:r>
      <w:r w:rsidR="001F42AB">
        <w:t>Grīvas poliklīnika”</w:t>
      </w:r>
      <w:r w:rsidR="00B05D21" w:rsidRPr="001F42AB">
        <w:t xml:space="preserve"> – </w:t>
      </w:r>
      <w:r w:rsidR="001F42AB">
        <w:t>Lielā ielā 42</w:t>
      </w:r>
      <w:r w:rsidR="00B05D21" w:rsidRPr="001F42AB">
        <w:t>, Daugavpilī.</w:t>
      </w:r>
    </w:p>
    <w:p w14:paraId="75251102" w14:textId="77777777" w:rsidR="00B80DD2" w:rsidRPr="001F42AB" w:rsidRDefault="00B80DD2" w:rsidP="00B80DD2">
      <w:pPr>
        <w:widowControl/>
        <w:autoSpaceDE/>
        <w:autoSpaceDN/>
        <w:jc w:val="both"/>
      </w:pPr>
    </w:p>
    <w:p w14:paraId="2A0A7F40" w14:textId="77777777" w:rsidR="00B80DD2" w:rsidRPr="001F42AB" w:rsidRDefault="00B80DD2" w:rsidP="00B80DD2">
      <w:pPr>
        <w:widowControl/>
        <w:numPr>
          <w:ilvl w:val="0"/>
          <w:numId w:val="4"/>
        </w:numPr>
        <w:shd w:val="clear" w:color="auto" w:fill="FFFFFF"/>
        <w:tabs>
          <w:tab w:val="num" w:pos="0"/>
        </w:tabs>
        <w:autoSpaceDE/>
        <w:autoSpaceDN/>
        <w:ind w:left="0" w:firstLine="0"/>
        <w:jc w:val="center"/>
        <w:rPr>
          <w:rFonts w:eastAsia="Calibri"/>
          <w:b/>
        </w:rPr>
      </w:pPr>
      <w:r w:rsidRPr="001F42AB">
        <w:rPr>
          <w:rFonts w:eastAsia="Calibri"/>
          <w:b/>
        </w:rPr>
        <w:t>LĪGUMA SUMMA UN NORĒĶINU KĀRTĪBA</w:t>
      </w:r>
    </w:p>
    <w:p w14:paraId="6FC08819" w14:textId="77777777" w:rsidR="00B80DD2" w:rsidRPr="001F42AB" w:rsidRDefault="00B80DD2" w:rsidP="001F42AB">
      <w:pPr>
        <w:widowControl/>
        <w:numPr>
          <w:ilvl w:val="1"/>
          <w:numId w:val="4"/>
        </w:numPr>
        <w:shd w:val="clear" w:color="auto" w:fill="FFFFFF"/>
        <w:tabs>
          <w:tab w:val="clear" w:pos="420"/>
        </w:tabs>
        <w:autoSpaceDE/>
        <w:autoSpaceDN/>
        <w:ind w:left="426" w:hanging="426"/>
        <w:jc w:val="both"/>
        <w:rPr>
          <w:rFonts w:eastAsia="Calibri"/>
          <w:lang w:eastAsia="lv-LV"/>
        </w:rPr>
      </w:pPr>
      <w:r w:rsidRPr="001F42AB">
        <w:rPr>
          <w:rFonts w:eastAsia="Calibri"/>
        </w:rPr>
        <w:t xml:space="preserve">Līguma summa par </w:t>
      </w:r>
      <w:r w:rsidRPr="001F42AB">
        <w:t xml:space="preserve">Ierīci </w:t>
      </w:r>
      <w:r w:rsidRPr="001F42AB">
        <w:rPr>
          <w:rFonts w:eastAsia="Calibri"/>
        </w:rPr>
        <w:t xml:space="preserve">bez pievienotās vērtības nodokļa (turpmāk tekstā - PVN) tiek noteikta EUR _________ (summa vārdiem), PVN __% EUR _______ (summa vārdiem), kopā ar PVN EUR ___________ (summa vārdiem). </w:t>
      </w:r>
      <w:r w:rsidR="002658CA" w:rsidRPr="001F42AB">
        <w:rPr>
          <w:bCs/>
          <w:color w:val="000000"/>
        </w:rPr>
        <w:t xml:space="preserve">PVN summa tiek aprēķināta un norādīta rēķinā </w:t>
      </w:r>
      <w:r w:rsidR="002658CA" w:rsidRPr="001F42AB">
        <w:rPr>
          <w:color w:val="000000"/>
        </w:rPr>
        <w:t>saskaņā ar spēkā esošo nodokļa likmi</w:t>
      </w:r>
      <w:r w:rsidRPr="001F42AB">
        <w:rPr>
          <w:rFonts w:eastAsia="Calibri"/>
        </w:rPr>
        <w:t xml:space="preserve">. </w:t>
      </w:r>
    </w:p>
    <w:p w14:paraId="48321CB8" w14:textId="77777777" w:rsidR="00B80DD2" w:rsidRPr="001F42AB" w:rsidRDefault="003A4648" w:rsidP="001F42AB">
      <w:pPr>
        <w:widowControl/>
        <w:numPr>
          <w:ilvl w:val="1"/>
          <w:numId w:val="4"/>
        </w:numPr>
        <w:tabs>
          <w:tab w:val="clear" w:pos="420"/>
        </w:tabs>
        <w:autoSpaceDE/>
        <w:autoSpaceDN/>
        <w:ind w:left="426" w:hanging="426"/>
        <w:jc w:val="both"/>
      </w:pPr>
      <w:r w:rsidRPr="001F42AB">
        <w:rPr>
          <w:bCs/>
          <w:color w:val="000000"/>
        </w:rPr>
        <w:t>Cenā ir iekļauts visas Ierīces iepakojuma, piegādes līdz Pasūtītāja norādītājai vietai, palaišanas ekspluatācijā izmaksas, darbinieku apmācība, kā arī visi nodokļi, nodevas un citi izdevumi</w:t>
      </w:r>
      <w:r w:rsidR="00733160" w:rsidRPr="001F42AB">
        <w:rPr>
          <w:bCs/>
          <w:color w:val="000000"/>
        </w:rPr>
        <w:t>,</w:t>
      </w:r>
      <w:r w:rsidR="00733160" w:rsidRPr="001F42AB">
        <w:t xml:space="preserve"> kas </w:t>
      </w:r>
      <w:r w:rsidR="00733160" w:rsidRPr="001F42AB">
        <w:rPr>
          <w:lang w:eastAsia="ru-RU"/>
        </w:rPr>
        <w:t>saistīti ar Piegādātāja līgumsaistību izpildi</w:t>
      </w:r>
      <w:r w:rsidRPr="001F42AB">
        <w:rPr>
          <w:bCs/>
          <w:color w:val="000000"/>
        </w:rPr>
        <w:t>. Papildus izmaksas nav pieļaujamas.</w:t>
      </w:r>
      <w:r w:rsidR="00B80DD2" w:rsidRPr="001F42AB">
        <w:t xml:space="preserve"> </w:t>
      </w:r>
    </w:p>
    <w:p w14:paraId="45849F93" w14:textId="77777777" w:rsidR="00B80DD2" w:rsidRPr="001F42AB" w:rsidRDefault="00B80DD2" w:rsidP="001F42AB">
      <w:pPr>
        <w:widowControl/>
        <w:numPr>
          <w:ilvl w:val="1"/>
          <w:numId w:val="4"/>
        </w:numPr>
        <w:shd w:val="clear" w:color="auto" w:fill="FFFFFF"/>
        <w:tabs>
          <w:tab w:val="clear" w:pos="420"/>
        </w:tabs>
        <w:autoSpaceDE/>
        <w:autoSpaceDN/>
        <w:ind w:left="426" w:hanging="426"/>
        <w:jc w:val="both"/>
        <w:rPr>
          <w:rFonts w:eastAsia="Calibri"/>
          <w:lang w:eastAsia="lv-LV"/>
        </w:rPr>
      </w:pPr>
      <w:r w:rsidRPr="001F42AB">
        <w:rPr>
          <w:rFonts w:eastAsia="Calibri"/>
          <w:lang w:eastAsia="lv-LV"/>
        </w:rPr>
        <w:t xml:space="preserve">Ja saskaņā ar normatīvajiem aktiem tiek grozīta pievienotās vērtības nodokļa likme, </w:t>
      </w:r>
      <w:r w:rsidRPr="001F42AB">
        <w:t xml:space="preserve">Ierīces </w:t>
      </w:r>
      <w:r w:rsidRPr="001F42AB">
        <w:rPr>
          <w:rFonts w:eastAsia="Calibri"/>
          <w:lang w:eastAsia="lv-LV"/>
        </w:rPr>
        <w:t xml:space="preserve">cena un Līguma summa ar PVN tiek grozīta bez atsevišķas Pušu vienošanās. Šādas PVN likmes izmaiņas stājas spēkā normatīvajos aktos noteiktajā laikā un kārtībā. </w:t>
      </w:r>
      <w:r w:rsidRPr="001F42AB">
        <w:t xml:space="preserve">Ierīces </w:t>
      </w:r>
      <w:r w:rsidRPr="001F42AB">
        <w:rPr>
          <w:rFonts w:eastAsia="Calibri"/>
          <w:lang w:eastAsia="lv-LV"/>
        </w:rPr>
        <w:t>cena un Līguma summa bez PVN šādā kārtībā nevar tikt grozītas.</w:t>
      </w:r>
    </w:p>
    <w:p w14:paraId="0BEAB75A" w14:textId="2D624BCB" w:rsidR="000D7B56" w:rsidRPr="001F42AB" w:rsidRDefault="000D7B56" w:rsidP="001F42AB">
      <w:pPr>
        <w:widowControl/>
        <w:numPr>
          <w:ilvl w:val="1"/>
          <w:numId w:val="4"/>
        </w:numPr>
        <w:tabs>
          <w:tab w:val="clear" w:pos="420"/>
        </w:tabs>
        <w:autoSpaceDE/>
        <w:autoSpaceDN/>
        <w:ind w:left="426" w:hanging="426"/>
        <w:jc w:val="both"/>
        <w:rPr>
          <w:rFonts w:eastAsia="Calibri"/>
          <w:lang w:eastAsia="lv-LV"/>
        </w:rPr>
      </w:pPr>
      <w:r w:rsidRPr="001F42AB">
        <w:rPr>
          <w:shd w:val="clear" w:color="auto" w:fill="FFFFFF"/>
        </w:rPr>
        <w:t xml:space="preserve">Puses vienojas, ka apmaksa par Līguma un tā pielikumos noteiktajām prasībām atbilstošu Ierīci tiek veikta EUR ar pārskaitījumu Piegādātāja norādītajā norēķinu bankas kontā ar </w:t>
      </w:r>
      <w:r w:rsidR="001F42AB">
        <w:rPr>
          <w:shd w:val="clear" w:color="auto" w:fill="FFFFFF"/>
        </w:rPr>
        <w:t>15</w:t>
      </w:r>
      <w:r w:rsidRPr="001F42AB">
        <w:rPr>
          <w:shd w:val="clear" w:color="auto" w:fill="FFFFFF"/>
        </w:rPr>
        <w:t xml:space="preserve"> (</w:t>
      </w:r>
      <w:r w:rsidR="001F42AB">
        <w:rPr>
          <w:shd w:val="clear" w:color="auto" w:fill="FFFFFF"/>
        </w:rPr>
        <w:t>piecpadsmit</w:t>
      </w:r>
      <w:r w:rsidRPr="001F42AB">
        <w:rPr>
          <w:shd w:val="clear" w:color="auto" w:fill="FFFFFF"/>
        </w:rPr>
        <w:t>) kalendāro dienu laikā no visas Ierīces tehniskās dokumentācijas saņemšanas dienas un pieņemšanas – nodošanas akta parakstīšanas</w:t>
      </w:r>
      <w:r w:rsidRPr="001F42AB">
        <w:rPr>
          <w:u w:color="000000"/>
          <w:bdr w:val="nil"/>
        </w:rPr>
        <w:t xml:space="preserve"> un</w:t>
      </w:r>
      <w:r w:rsidRPr="001F42AB">
        <w:t xml:space="preserve"> Preču pavadzīmes-rēķina saņemšanas</w:t>
      </w:r>
      <w:r w:rsidRPr="001F42AB">
        <w:rPr>
          <w:shd w:val="clear" w:color="auto" w:fill="FFFFFF"/>
        </w:rPr>
        <w:t>.</w:t>
      </w:r>
    </w:p>
    <w:p w14:paraId="4688AF38" w14:textId="77777777" w:rsidR="00B80DD2" w:rsidRPr="001F42AB" w:rsidRDefault="00B80DD2" w:rsidP="001F42AB">
      <w:pPr>
        <w:widowControl/>
        <w:numPr>
          <w:ilvl w:val="1"/>
          <w:numId w:val="4"/>
        </w:numPr>
        <w:shd w:val="clear" w:color="auto" w:fill="FFFFFF"/>
        <w:tabs>
          <w:tab w:val="clear" w:pos="420"/>
        </w:tabs>
        <w:autoSpaceDE/>
        <w:autoSpaceDN/>
        <w:ind w:left="426" w:right="28" w:hanging="426"/>
        <w:jc w:val="both"/>
        <w:rPr>
          <w:rFonts w:eastAsia="Calibri"/>
          <w:lang w:eastAsia="lv-LV"/>
        </w:rPr>
      </w:pPr>
      <w:r w:rsidRPr="001F42AB">
        <w:rPr>
          <w:rFonts w:eastAsia="Calibri"/>
          <w:lang w:eastAsia="lv-LV"/>
        </w:rPr>
        <w:t>Par Ierīces apmaksas dienu tiek uzskatīta diena, kad Pasūtītājs ir pārskaitījis naudu uz Piegādātāja bankas kontu, ko apliecina attiecīgais maksājuma uzdevums</w:t>
      </w:r>
      <w:r w:rsidR="00E4510E" w:rsidRPr="001F42AB">
        <w:rPr>
          <w:rFonts w:eastAsia="Calibri"/>
          <w:lang w:eastAsia="lv-LV"/>
        </w:rPr>
        <w:t>.</w:t>
      </w:r>
    </w:p>
    <w:p w14:paraId="04B6C1AD" w14:textId="77777777" w:rsidR="00B80DD2" w:rsidRPr="001F42AB" w:rsidRDefault="00B80DD2" w:rsidP="00B80DD2">
      <w:pPr>
        <w:widowControl/>
        <w:tabs>
          <w:tab w:val="left" w:pos="588"/>
        </w:tabs>
        <w:suppressAutoHyphens/>
        <w:autoSpaceDE/>
        <w:outlineLvl w:val="4"/>
        <w:rPr>
          <w:b/>
          <w:bCs/>
          <w:noProof/>
        </w:rPr>
      </w:pPr>
    </w:p>
    <w:p w14:paraId="7230C484" w14:textId="77777777" w:rsidR="00B80DD2" w:rsidRPr="001F42AB" w:rsidRDefault="00B80DD2" w:rsidP="00775454">
      <w:pPr>
        <w:widowControl/>
        <w:numPr>
          <w:ilvl w:val="0"/>
          <w:numId w:val="4"/>
        </w:numPr>
        <w:shd w:val="clear" w:color="auto" w:fill="FFFFFF"/>
        <w:tabs>
          <w:tab w:val="num" w:pos="0"/>
        </w:tabs>
        <w:autoSpaceDE/>
        <w:autoSpaceDN/>
        <w:ind w:left="0" w:firstLine="0"/>
        <w:jc w:val="center"/>
        <w:rPr>
          <w:rFonts w:eastAsia="Calibri"/>
          <w:b/>
        </w:rPr>
      </w:pPr>
      <w:r w:rsidRPr="001F42AB">
        <w:rPr>
          <w:rFonts w:eastAsia="Calibri"/>
          <w:b/>
        </w:rPr>
        <w:t>LĪGUMA IZPILDES KĀRTĪBA UN PRECES PIEŅEMŠANAS-NODOŠANAS KĀRTĪBA</w:t>
      </w:r>
    </w:p>
    <w:p w14:paraId="53EFDE68" w14:textId="77777777" w:rsidR="00B80DD2" w:rsidRPr="001F42AB" w:rsidRDefault="00B80DD2" w:rsidP="00775454">
      <w:pPr>
        <w:widowControl/>
        <w:numPr>
          <w:ilvl w:val="1"/>
          <w:numId w:val="19"/>
        </w:numPr>
        <w:tabs>
          <w:tab w:val="left" w:pos="426"/>
        </w:tabs>
        <w:autoSpaceDE/>
        <w:autoSpaceDN/>
        <w:jc w:val="both"/>
        <w:rPr>
          <w:bCs/>
          <w:color w:val="000000"/>
        </w:rPr>
      </w:pPr>
      <w:r w:rsidRPr="001F42AB">
        <w:rPr>
          <w:bCs/>
          <w:color w:val="000000"/>
        </w:rPr>
        <w:t xml:space="preserve">Piegādātājs piegādā, uzstāda un palaiž Ierīci ekspluatācijā </w:t>
      </w:r>
      <w:r w:rsidR="005B7CCC" w:rsidRPr="001F42AB">
        <w:rPr>
          <w:bCs/>
          <w:color w:val="000000"/>
        </w:rPr>
        <w:t>___________</w:t>
      </w:r>
      <w:r w:rsidR="004B6BDB" w:rsidRPr="001F42AB">
        <w:rPr>
          <w:bCs/>
          <w:color w:val="000000"/>
        </w:rPr>
        <w:t xml:space="preserve"> </w:t>
      </w:r>
      <w:r w:rsidRPr="001F42AB">
        <w:rPr>
          <w:bCs/>
          <w:color w:val="000000"/>
        </w:rPr>
        <w:t xml:space="preserve">laikā no Līguma noslēgšanas dienas. </w:t>
      </w:r>
    </w:p>
    <w:p w14:paraId="34342FB2" w14:textId="77777777" w:rsidR="00B80DD2" w:rsidRPr="001F42AB" w:rsidRDefault="00742083" w:rsidP="00C742C9">
      <w:pPr>
        <w:widowControl/>
        <w:numPr>
          <w:ilvl w:val="1"/>
          <w:numId w:val="19"/>
        </w:numPr>
        <w:autoSpaceDE/>
        <w:autoSpaceDN/>
        <w:ind w:left="426" w:hanging="426"/>
        <w:jc w:val="both"/>
        <w:rPr>
          <w:bCs/>
          <w:color w:val="000000"/>
        </w:rPr>
      </w:pPr>
      <w:r w:rsidRPr="001F42AB">
        <w:rPr>
          <w:bCs/>
          <w:color w:val="000000"/>
        </w:rPr>
        <w:lastRenderedPageBreak/>
        <w:t>Pasūtītāja pilnvarotais pārstāvis, pieņemot Ierīci, pārbauda Ierīces atbilstību un kvalitāti. Ja Ierīce neatbilst šī Līguma noteikumiem, Pasūtītāja pilnvarotais pārstāvis sastāda defektu aktu. Turklāt šajā gadījumā Pasūtītājs ir tiesīgs nepieņemt un neapmaksāt defektu aktā norādīto un neatbilstošo Ierīci.</w:t>
      </w:r>
    </w:p>
    <w:p w14:paraId="5116996D" w14:textId="77777777" w:rsidR="00B80DD2" w:rsidRPr="001F42AB" w:rsidRDefault="00B80DD2" w:rsidP="00C742C9">
      <w:pPr>
        <w:widowControl/>
        <w:numPr>
          <w:ilvl w:val="1"/>
          <w:numId w:val="19"/>
        </w:numPr>
        <w:autoSpaceDE/>
        <w:autoSpaceDN/>
        <w:ind w:left="426" w:hanging="426"/>
        <w:jc w:val="both"/>
        <w:rPr>
          <w:bCs/>
          <w:color w:val="000000"/>
        </w:rPr>
      </w:pPr>
      <w:r w:rsidRPr="001F42AB">
        <w:rPr>
          <w:bCs/>
          <w:color w:val="000000"/>
        </w:rPr>
        <w:t>Piegādātājs ne vēlāk kā 2 (divu) nedēļu laikā no akta saņemšanas brīža novērš aktā konstatētos trūkumus uz sava rēķina un maksā Pasūtītājam līgumsodu par Ierīces piegādes nokavējumu.</w:t>
      </w:r>
    </w:p>
    <w:p w14:paraId="6B08DBAA" w14:textId="77777777" w:rsidR="00B80DD2" w:rsidRPr="001F42AB" w:rsidRDefault="00B80DD2" w:rsidP="00C742C9">
      <w:pPr>
        <w:widowControl/>
        <w:numPr>
          <w:ilvl w:val="1"/>
          <w:numId w:val="19"/>
        </w:numPr>
        <w:autoSpaceDE/>
        <w:autoSpaceDN/>
        <w:ind w:left="426" w:hanging="426"/>
        <w:jc w:val="both"/>
        <w:rPr>
          <w:bCs/>
          <w:color w:val="000000"/>
        </w:rPr>
      </w:pPr>
      <w:r w:rsidRPr="001F42AB">
        <w:rPr>
          <w:bCs/>
          <w:color w:val="000000"/>
        </w:rPr>
        <w:t xml:space="preserve">Piegādātājs nodrošina, ka Pasūtītājam tiek iesniegti atbilstoši tiesību normatīvajiem aktiem noformēti Preču pavadzīmju trīs eksemplāri (viens eksemplārs – Piegādātājam, divi eksemplāri – Pasūtītājam), Preču pavadzīmē - rēķinā tiek uzrādīta piegādātās Ierīces cena, PVN likme un kopējā cena ar PVN. </w:t>
      </w:r>
    </w:p>
    <w:p w14:paraId="4DDFE645" w14:textId="77777777" w:rsidR="00B80DD2" w:rsidRPr="001F42AB" w:rsidRDefault="00B80DD2" w:rsidP="00C742C9">
      <w:pPr>
        <w:widowControl/>
        <w:numPr>
          <w:ilvl w:val="1"/>
          <w:numId w:val="19"/>
        </w:numPr>
        <w:autoSpaceDE/>
        <w:autoSpaceDN/>
        <w:ind w:left="426" w:hanging="426"/>
        <w:jc w:val="both"/>
        <w:rPr>
          <w:bCs/>
          <w:color w:val="000000"/>
        </w:rPr>
      </w:pPr>
      <w:r w:rsidRPr="001F42AB">
        <w:rPr>
          <w:bCs/>
          <w:color w:val="000000"/>
        </w:rPr>
        <w:t xml:space="preserve">Ierīce uzskatāma par piegādātu, uzstādītu, palaistu ekspluatācijā un nodotu Pasūtītājam ar brīdi, kad Puses (to pilnvarotās  personas) parakstījušas pieņemšanas – nodošanas aktu un rēķinu (pavadzīmi).  </w:t>
      </w:r>
    </w:p>
    <w:p w14:paraId="2191B2EB" w14:textId="77777777" w:rsidR="00B80DD2" w:rsidRPr="001F42AB" w:rsidRDefault="00B80DD2" w:rsidP="00C742C9">
      <w:pPr>
        <w:widowControl/>
        <w:numPr>
          <w:ilvl w:val="1"/>
          <w:numId w:val="19"/>
        </w:numPr>
        <w:autoSpaceDE/>
        <w:autoSpaceDN/>
        <w:ind w:left="426" w:hanging="426"/>
        <w:jc w:val="both"/>
        <w:rPr>
          <w:bCs/>
          <w:color w:val="000000"/>
        </w:rPr>
      </w:pPr>
      <w:r w:rsidRPr="001F42AB">
        <w:rPr>
          <w:bCs/>
          <w:color w:val="000000"/>
        </w:rPr>
        <w:t>Pilnvarotā persona šī Līguma saistību izpildīšanā (pasūtīt, pieņemt Ierīci, parakstīt pavadzīmes, sastādīt un parakstīt defektu aktu):</w:t>
      </w:r>
    </w:p>
    <w:p w14:paraId="6D89B0A5" w14:textId="77777777" w:rsidR="00B80DD2" w:rsidRPr="001F42AB" w:rsidRDefault="00B80DD2" w:rsidP="00C742C9">
      <w:pPr>
        <w:widowControl/>
        <w:numPr>
          <w:ilvl w:val="2"/>
          <w:numId w:val="19"/>
        </w:numPr>
        <w:autoSpaceDE/>
        <w:autoSpaceDN/>
        <w:ind w:left="426" w:hanging="426"/>
        <w:jc w:val="both"/>
        <w:rPr>
          <w:bCs/>
          <w:color w:val="000000"/>
        </w:rPr>
      </w:pPr>
      <w:r w:rsidRPr="001F42AB">
        <w:rPr>
          <w:bCs/>
          <w:color w:val="000000"/>
        </w:rPr>
        <w:t>No Pasūtītāja puses:_______________________________, tālr.+371________________; fakss: +371_________________; e-pasts:_________________;</w:t>
      </w:r>
    </w:p>
    <w:p w14:paraId="564A8A86" w14:textId="77777777" w:rsidR="00B80DD2" w:rsidRPr="001F42AB" w:rsidRDefault="00B80DD2" w:rsidP="00C742C9">
      <w:pPr>
        <w:widowControl/>
        <w:numPr>
          <w:ilvl w:val="2"/>
          <w:numId w:val="19"/>
        </w:numPr>
        <w:autoSpaceDE/>
        <w:autoSpaceDN/>
        <w:ind w:left="426" w:hanging="426"/>
        <w:jc w:val="both"/>
        <w:rPr>
          <w:bCs/>
          <w:color w:val="000000"/>
        </w:rPr>
      </w:pPr>
      <w:r w:rsidRPr="001F42AB">
        <w:rPr>
          <w:bCs/>
          <w:color w:val="000000"/>
        </w:rPr>
        <w:t>No Piegādātāja puses: ____________________________, tālr. ______________, fakss _____________, e-pasts __________________________.</w:t>
      </w:r>
    </w:p>
    <w:p w14:paraId="04B115C5" w14:textId="77777777" w:rsidR="00B80DD2" w:rsidRPr="001F42AB" w:rsidRDefault="00B80DD2" w:rsidP="00B80DD2">
      <w:pPr>
        <w:widowControl/>
        <w:tabs>
          <w:tab w:val="left" w:pos="1668"/>
        </w:tabs>
        <w:suppressAutoHyphens/>
        <w:autoSpaceDE/>
        <w:autoSpaceDN/>
        <w:jc w:val="both"/>
        <w:rPr>
          <w:rFonts w:eastAsia="Calibri"/>
          <w:color w:val="FF0000"/>
          <w:lang w:val="en-US" w:eastAsia="lv-LV"/>
        </w:rPr>
      </w:pPr>
    </w:p>
    <w:p w14:paraId="189CC6F0" w14:textId="77777777" w:rsidR="00B80DD2" w:rsidRPr="001F42AB" w:rsidRDefault="00B80DD2" w:rsidP="00775454">
      <w:pPr>
        <w:widowControl/>
        <w:numPr>
          <w:ilvl w:val="0"/>
          <w:numId w:val="4"/>
        </w:numPr>
        <w:shd w:val="clear" w:color="auto" w:fill="FFFFFF"/>
        <w:tabs>
          <w:tab w:val="num" w:pos="0"/>
        </w:tabs>
        <w:autoSpaceDE/>
        <w:autoSpaceDN/>
        <w:ind w:left="0" w:firstLine="0"/>
        <w:jc w:val="center"/>
        <w:rPr>
          <w:rFonts w:eastAsia="Calibri"/>
          <w:b/>
        </w:rPr>
      </w:pPr>
      <w:r w:rsidRPr="001F42AB">
        <w:rPr>
          <w:rFonts w:eastAsia="Calibri"/>
          <w:b/>
        </w:rPr>
        <w:t>PUŠU APLIECINĀJUMI UN GARANTIJAS</w:t>
      </w:r>
    </w:p>
    <w:p w14:paraId="5188AAA5" w14:textId="77777777" w:rsidR="00775454" w:rsidRPr="001F42AB" w:rsidRDefault="004D7418" w:rsidP="001D5C27">
      <w:pPr>
        <w:widowControl/>
        <w:numPr>
          <w:ilvl w:val="1"/>
          <w:numId w:val="4"/>
        </w:numPr>
        <w:tabs>
          <w:tab w:val="clear" w:pos="420"/>
        </w:tabs>
        <w:autoSpaceDE/>
        <w:autoSpaceDN/>
        <w:jc w:val="both"/>
        <w:rPr>
          <w:bCs/>
          <w:color w:val="000000"/>
        </w:rPr>
      </w:pPr>
      <w:r w:rsidRPr="001F42AB">
        <w:rPr>
          <w:lang w:eastAsia="ar-SA"/>
        </w:rPr>
        <w:t xml:space="preserve">Piegādātājs garantē, ka </w:t>
      </w:r>
      <w:r w:rsidRPr="001F42AB">
        <w:t xml:space="preserve">Ierīce ir jauna, </w:t>
      </w:r>
      <w:r w:rsidR="00C370F0" w:rsidRPr="001F42AB">
        <w:t xml:space="preserve">iepriekš </w:t>
      </w:r>
      <w:r w:rsidRPr="001F42AB">
        <w:t xml:space="preserve">nelietota un </w:t>
      </w:r>
      <w:r w:rsidRPr="001F42AB">
        <w:rPr>
          <w:lang w:eastAsia="ar-SA"/>
        </w:rPr>
        <w:t>atbilst visām Latvijas Republikas normatīvo aktu prasībām un standartiem attiecībā uz tās kvalitāti un drošību, kā arī Ierīces izgatavotāja sniegtajai informācijai.</w:t>
      </w:r>
    </w:p>
    <w:p w14:paraId="03076465" w14:textId="77777777" w:rsidR="00B80DD2" w:rsidRPr="001F42AB" w:rsidRDefault="00775454" w:rsidP="001D5C27">
      <w:pPr>
        <w:widowControl/>
        <w:numPr>
          <w:ilvl w:val="1"/>
          <w:numId w:val="4"/>
        </w:numPr>
        <w:tabs>
          <w:tab w:val="clear" w:pos="420"/>
        </w:tabs>
        <w:autoSpaceDE/>
        <w:autoSpaceDN/>
        <w:jc w:val="both"/>
        <w:rPr>
          <w:bCs/>
          <w:color w:val="000000"/>
        </w:rPr>
      </w:pPr>
      <w:r w:rsidRPr="001F42AB">
        <w:rPr>
          <w:bCs/>
        </w:rPr>
        <w:t>I</w:t>
      </w:r>
      <w:r w:rsidR="00B80DD2" w:rsidRPr="001F42AB">
        <w:rPr>
          <w:bCs/>
          <w:color w:val="000000"/>
        </w:rPr>
        <w:t>erīces garantijas laiks ir _________ (</w:t>
      </w:r>
      <w:r w:rsidR="00742083" w:rsidRPr="001F42AB">
        <w:rPr>
          <w:bCs/>
          <w:color w:val="000000"/>
        </w:rPr>
        <w:t xml:space="preserve">ne mazāk kā </w:t>
      </w:r>
      <w:r w:rsidR="00683873" w:rsidRPr="001F42AB">
        <w:rPr>
          <w:bCs/>
          <w:color w:val="000000"/>
        </w:rPr>
        <w:t>24 (divpadsmit četri</w:t>
      </w:r>
      <w:r w:rsidR="00742083" w:rsidRPr="001F42AB">
        <w:rPr>
          <w:bCs/>
          <w:color w:val="000000"/>
        </w:rPr>
        <w:t xml:space="preserve"> mēneši) no Ierīces “Nodošanas -pieņemšanas akta” abpusējas parakstīšanas brīža</w:t>
      </w:r>
      <w:r w:rsidR="00B80DD2" w:rsidRPr="001F42AB">
        <w:rPr>
          <w:bCs/>
          <w:color w:val="000000"/>
        </w:rPr>
        <w:t>.</w:t>
      </w:r>
    </w:p>
    <w:p w14:paraId="4DA3321C" w14:textId="77777777" w:rsidR="00B80DD2" w:rsidRPr="001F42AB" w:rsidRDefault="00B80DD2" w:rsidP="001D5C27">
      <w:pPr>
        <w:widowControl/>
        <w:numPr>
          <w:ilvl w:val="1"/>
          <w:numId w:val="4"/>
        </w:numPr>
        <w:tabs>
          <w:tab w:val="clear" w:pos="420"/>
          <w:tab w:val="num" w:pos="0"/>
        </w:tabs>
        <w:autoSpaceDE/>
        <w:autoSpaceDN/>
        <w:jc w:val="both"/>
        <w:rPr>
          <w:bCs/>
          <w:color w:val="000000"/>
        </w:rPr>
      </w:pPr>
      <w:r w:rsidRPr="001F42AB">
        <w:rPr>
          <w:bCs/>
          <w:color w:val="000000"/>
        </w:rPr>
        <w:t>Piegādātājs apņemas nodrošināt Ierīces kvalitāti atbilstoši Līguma un tā pielikumos  noteiktajām prasībām.</w:t>
      </w:r>
    </w:p>
    <w:p w14:paraId="08C63797" w14:textId="77777777" w:rsidR="00B80DD2" w:rsidRPr="001F42AB" w:rsidRDefault="00B80DD2" w:rsidP="001D5C27">
      <w:pPr>
        <w:widowControl/>
        <w:numPr>
          <w:ilvl w:val="1"/>
          <w:numId w:val="4"/>
        </w:numPr>
        <w:tabs>
          <w:tab w:val="clear" w:pos="420"/>
          <w:tab w:val="num" w:pos="0"/>
        </w:tabs>
        <w:autoSpaceDE/>
        <w:autoSpaceDN/>
        <w:jc w:val="both"/>
        <w:rPr>
          <w:bCs/>
          <w:color w:val="000000"/>
        </w:rPr>
      </w:pPr>
      <w:r w:rsidRPr="001F42AB">
        <w:rPr>
          <w:bCs/>
          <w:color w:val="000000"/>
        </w:rPr>
        <w:t>Piegādātājs apņemas veikt Ierīces uzstādīšanu un palaišanu ekspluatācijā ievērojot visu Ierīču uzstādīšanas un palaišanas ekspluatācijā regulējošo LR spēkā esošo normatīvo aktu noteiktās prasības.</w:t>
      </w:r>
    </w:p>
    <w:p w14:paraId="374F570D" w14:textId="77777777" w:rsidR="00CC2F83" w:rsidRPr="001F42AB" w:rsidRDefault="00CC2F83" w:rsidP="001D5C27">
      <w:pPr>
        <w:widowControl/>
        <w:numPr>
          <w:ilvl w:val="1"/>
          <w:numId w:val="4"/>
        </w:numPr>
        <w:tabs>
          <w:tab w:val="clear" w:pos="420"/>
          <w:tab w:val="num" w:pos="0"/>
        </w:tabs>
        <w:autoSpaceDE/>
        <w:autoSpaceDN/>
        <w:jc w:val="both"/>
        <w:rPr>
          <w:bCs/>
          <w:color w:val="000000"/>
        </w:rPr>
      </w:pPr>
      <w:r w:rsidRPr="001F42AB">
        <w:rPr>
          <w:bCs/>
          <w:color w:val="000000"/>
        </w:rPr>
        <w:t>Piegādātājs garantē, ka Ierīce atbilst visām Latvijas Republikas normatīvo aktu prasībām un standartiem attiecībā uz to kvalitāti un drošību, kā arī Ierīces izgatavotāja sniegtajai informācijai.</w:t>
      </w:r>
    </w:p>
    <w:p w14:paraId="79CB543A" w14:textId="7A364D05" w:rsidR="00D27CFB" w:rsidRPr="001F42AB" w:rsidRDefault="00271266" w:rsidP="001D5C27">
      <w:pPr>
        <w:widowControl/>
        <w:numPr>
          <w:ilvl w:val="1"/>
          <w:numId w:val="4"/>
        </w:numPr>
        <w:tabs>
          <w:tab w:val="clear" w:pos="420"/>
          <w:tab w:val="num" w:pos="0"/>
        </w:tabs>
        <w:autoSpaceDE/>
        <w:autoSpaceDN/>
        <w:jc w:val="both"/>
        <w:rPr>
          <w:bCs/>
          <w:color w:val="000000"/>
        </w:rPr>
      </w:pPr>
      <w:r w:rsidRPr="001F42AB">
        <w:rPr>
          <w:bCs/>
          <w:color w:val="000000"/>
        </w:rPr>
        <w:t xml:space="preserve">Pretendents piedāvātās Ierīces ražotāja/piegādātāja garantijas termiņā bez papildu samaksas nodrošinās Ierīces servisu (remontu) (ietver nepieciešamo rezerves daļu nomaiņu, transporta, personāla u.c. izmaksas, kas nepieciešamas Ierīces </w:t>
      </w:r>
      <w:proofErr w:type="spellStart"/>
      <w:r w:rsidRPr="001F42AB">
        <w:rPr>
          <w:bCs/>
          <w:color w:val="000000"/>
        </w:rPr>
        <w:t>nepartrauktas</w:t>
      </w:r>
      <w:proofErr w:type="spellEnd"/>
      <w:r w:rsidRPr="001F42AB">
        <w:rPr>
          <w:bCs/>
          <w:color w:val="000000"/>
        </w:rPr>
        <w:t xml:space="preserve"> darbības nodrošināšanai), saskaņā ar ražotāja noteiktajām rekomendācijām (</w:t>
      </w:r>
      <w:r w:rsidR="00414267" w:rsidRPr="001F42AB">
        <w:rPr>
          <w:bCs/>
          <w:color w:val="000000"/>
        </w:rPr>
        <w:t xml:space="preserve">ja attiecināms </w:t>
      </w:r>
      <w:r w:rsidR="007D3A41">
        <w:rPr>
          <w:bCs/>
          <w:color w:val="000000"/>
        </w:rPr>
        <w:t>1.p</w:t>
      </w:r>
      <w:r w:rsidR="00414267" w:rsidRPr="001F42AB">
        <w:rPr>
          <w:bCs/>
          <w:color w:val="000000"/>
        </w:rPr>
        <w:t>ielikumā</w:t>
      </w:r>
      <w:r w:rsidRPr="001F42AB">
        <w:rPr>
          <w:bCs/>
          <w:color w:val="000000"/>
        </w:rPr>
        <w:t>).</w:t>
      </w:r>
      <w:r w:rsidR="00D27CFB" w:rsidRPr="001F42AB">
        <w:rPr>
          <w:bCs/>
          <w:color w:val="000000"/>
        </w:rPr>
        <w:t xml:space="preserve"> </w:t>
      </w:r>
    </w:p>
    <w:p w14:paraId="086B325B" w14:textId="77777777" w:rsidR="00B80DD2" w:rsidRPr="001F42AB" w:rsidRDefault="00B80DD2" w:rsidP="001D5C27">
      <w:pPr>
        <w:widowControl/>
        <w:numPr>
          <w:ilvl w:val="1"/>
          <w:numId w:val="4"/>
        </w:numPr>
        <w:tabs>
          <w:tab w:val="clear" w:pos="420"/>
          <w:tab w:val="num" w:pos="0"/>
        </w:tabs>
        <w:autoSpaceDE/>
        <w:autoSpaceDN/>
        <w:jc w:val="both"/>
        <w:rPr>
          <w:bCs/>
          <w:color w:val="000000"/>
        </w:rPr>
      </w:pPr>
      <w:r w:rsidRPr="001F42AB">
        <w:rPr>
          <w:bCs/>
          <w:color w:val="000000"/>
        </w:rPr>
        <w:t>Garantijas apkalpošanas reakcija laiks - ne vairāk, kā viena darba diena no elektroniskā paziņojuma (pa e-pastu) nosūtīšanas brīža.</w:t>
      </w:r>
    </w:p>
    <w:p w14:paraId="13777526" w14:textId="693555E5" w:rsidR="00B80DD2" w:rsidRPr="001F42AB" w:rsidRDefault="00B80DD2" w:rsidP="001D5C27">
      <w:pPr>
        <w:widowControl/>
        <w:numPr>
          <w:ilvl w:val="1"/>
          <w:numId w:val="4"/>
        </w:numPr>
        <w:tabs>
          <w:tab w:val="clear" w:pos="420"/>
          <w:tab w:val="num" w:pos="0"/>
        </w:tabs>
        <w:autoSpaceDE/>
        <w:autoSpaceDN/>
        <w:jc w:val="both"/>
        <w:rPr>
          <w:bCs/>
          <w:color w:val="000000"/>
        </w:rPr>
      </w:pPr>
      <w:r w:rsidRPr="001F42AB">
        <w:rPr>
          <w:bCs/>
          <w:color w:val="000000"/>
        </w:rPr>
        <w:t>Piegādātājs nodrošina bez papildu samaksas Pasūtītāja personāla</w:t>
      </w:r>
      <w:r w:rsidR="00803CF2" w:rsidRPr="001F42AB">
        <w:rPr>
          <w:bCs/>
          <w:color w:val="000000"/>
        </w:rPr>
        <w:t xml:space="preserve"> </w:t>
      </w:r>
      <w:r w:rsidRPr="001F42AB">
        <w:rPr>
          <w:bCs/>
          <w:color w:val="000000"/>
        </w:rPr>
        <w:t xml:space="preserve">profesionālo apmācību Ierīces lietošanā uz vietas </w:t>
      </w:r>
      <w:r w:rsidR="001D5C27" w:rsidRPr="001D5C27">
        <w:rPr>
          <w:bCs/>
          <w:color w:val="000000"/>
        </w:rPr>
        <w:t>SIA “Grīvas poliklīnika” – Lielā ielā 42, Daugavpilī</w:t>
      </w:r>
      <w:r w:rsidR="00B4252D" w:rsidRPr="001F42AB">
        <w:rPr>
          <w:bCs/>
          <w:color w:val="000000"/>
        </w:rPr>
        <w:t>,</w:t>
      </w:r>
      <w:r w:rsidRPr="001F42AB">
        <w:rPr>
          <w:bCs/>
          <w:color w:val="000000"/>
        </w:rPr>
        <w:t xml:space="preserve"> izsniedzot apmācības dokumentu. Apmācības saturs un apjoms ir Piegādātāja kompetencē.</w:t>
      </w:r>
    </w:p>
    <w:p w14:paraId="68D5ED19" w14:textId="77777777" w:rsidR="00B80DD2" w:rsidRPr="001F42AB" w:rsidRDefault="00B80DD2" w:rsidP="001D5C27">
      <w:pPr>
        <w:widowControl/>
        <w:numPr>
          <w:ilvl w:val="1"/>
          <w:numId w:val="4"/>
        </w:numPr>
        <w:tabs>
          <w:tab w:val="clear" w:pos="420"/>
          <w:tab w:val="num" w:pos="0"/>
        </w:tabs>
        <w:autoSpaceDE/>
        <w:autoSpaceDN/>
        <w:jc w:val="both"/>
        <w:rPr>
          <w:bCs/>
          <w:color w:val="000000"/>
        </w:rPr>
      </w:pPr>
      <w:r w:rsidRPr="001F42AB">
        <w:rPr>
          <w:bCs/>
          <w:color w:val="000000"/>
        </w:rPr>
        <w:t>Piegādātājs garantē, ka Ierīcei ir CE atbilstības sertifikāts.</w:t>
      </w:r>
    </w:p>
    <w:p w14:paraId="71F5BE0F" w14:textId="77777777" w:rsidR="00CC2F83" w:rsidRPr="001F42AB" w:rsidRDefault="00CC2F83" w:rsidP="001D5C27">
      <w:pPr>
        <w:widowControl/>
        <w:numPr>
          <w:ilvl w:val="1"/>
          <w:numId w:val="4"/>
        </w:numPr>
        <w:tabs>
          <w:tab w:val="clear" w:pos="420"/>
          <w:tab w:val="num" w:pos="0"/>
        </w:tabs>
        <w:autoSpaceDE/>
        <w:autoSpaceDN/>
        <w:jc w:val="both"/>
        <w:rPr>
          <w:bCs/>
          <w:color w:val="000000"/>
        </w:rPr>
      </w:pPr>
      <w:r w:rsidRPr="001F42AB">
        <w:rPr>
          <w:bCs/>
          <w:color w:val="000000"/>
        </w:rPr>
        <w:t>Piegādātājs garantē, ka Ierīcei ir pievienota ekspluatāc</w:t>
      </w:r>
      <w:r w:rsidR="00271266" w:rsidRPr="001F42AB">
        <w:rPr>
          <w:bCs/>
          <w:color w:val="000000"/>
        </w:rPr>
        <w:t>ijas instrukcija latviešu valodā</w:t>
      </w:r>
      <w:r w:rsidRPr="001F42AB">
        <w:rPr>
          <w:bCs/>
          <w:color w:val="000000"/>
        </w:rPr>
        <w:t xml:space="preserve">, kā arī ražotāja dokumentācija Ierīces servisam un dezinfekcijai. </w:t>
      </w:r>
    </w:p>
    <w:p w14:paraId="7B892774" w14:textId="2640B7FC" w:rsidR="004D7418" w:rsidRPr="001F42AB" w:rsidRDefault="00462FBC" w:rsidP="001D5C27">
      <w:pPr>
        <w:widowControl/>
        <w:autoSpaceDE/>
        <w:autoSpaceDN/>
        <w:ind w:left="420" w:hanging="420"/>
        <w:jc w:val="both"/>
      </w:pPr>
      <w:r w:rsidRPr="001F42AB">
        <w:t xml:space="preserve">4.11. Ja garantijas periodā, Ierīces izmantošanas laikā, tai rodas tehniskas problēmas, kuru rezultātā vairs nevar turpināt šo Ierīci lietot ilgāk par 7 (septiņām) kalendārajām dienām, tad, sākot ar </w:t>
      </w:r>
      <w:r w:rsidR="001D5C27">
        <w:t xml:space="preserve">8 (astoto) </w:t>
      </w:r>
      <w:r w:rsidRPr="001F42AB">
        <w:t xml:space="preserve">dīkstāves dienu Piegādātājs paredz aizvietošanu ar līdzvērtīgu Ierīci, kamēr Ierīcei tiek veikts bezmaksas remonts, bet ja nav iespējams šo Ierīci salabot, tad tiek piedāvāta jauna analoģiska Ierīce. Gadījumā ja Piegādātājs nepilda Līguma 4.11.punktā minēto, </w:t>
      </w:r>
      <w:r w:rsidRPr="001F42AB">
        <w:lastRenderedPageBreak/>
        <w:t>Pasūtītājs šādā gadījumā ir tiesīgs piemērot Piegādātājam līgumsodu, saskaņā ar Līguma 5.2.punktā noteikto.</w:t>
      </w:r>
    </w:p>
    <w:p w14:paraId="57BB7D75" w14:textId="77777777" w:rsidR="00312C64" w:rsidRPr="001F42AB" w:rsidRDefault="00312C64" w:rsidP="004D7418">
      <w:pPr>
        <w:widowControl/>
        <w:tabs>
          <w:tab w:val="left" w:pos="426"/>
        </w:tabs>
        <w:autoSpaceDE/>
        <w:autoSpaceDN/>
        <w:jc w:val="both"/>
        <w:rPr>
          <w:bCs/>
          <w:color w:val="000000"/>
          <w:highlight w:val="yellow"/>
        </w:rPr>
      </w:pPr>
    </w:p>
    <w:p w14:paraId="4EC8D622" w14:textId="77777777" w:rsidR="00B80DD2" w:rsidRPr="001F42AB" w:rsidRDefault="00B80DD2" w:rsidP="00775454">
      <w:pPr>
        <w:widowControl/>
        <w:numPr>
          <w:ilvl w:val="0"/>
          <w:numId w:val="4"/>
        </w:numPr>
        <w:shd w:val="clear" w:color="auto" w:fill="FFFFFF"/>
        <w:tabs>
          <w:tab w:val="num" w:pos="0"/>
        </w:tabs>
        <w:autoSpaceDE/>
        <w:autoSpaceDN/>
        <w:ind w:left="0" w:firstLine="0"/>
        <w:jc w:val="center"/>
        <w:rPr>
          <w:rFonts w:eastAsia="Calibri"/>
          <w:b/>
        </w:rPr>
      </w:pPr>
      <w:r w:rsidRPr="001F42AB">
        <w:rPr>
          <w:rFonts w:eastAsia="Calibri"/>
          <w:b/>
        </w:rPr>
        <w:t>PUŠU ATBILDĪBA</w:t>
      </w:r>
    </w:p>
    <w:p w14:paraId="09CBAE05" w14:textId="6BDAB5CA" w:rsidR="009C68A4" w:rsidRPr="001F42AB" w:rsidRDefault="001D5C27" w:rsidP="004F797A">
      <w:pPr>
        <w:widowControl/>
        <w:numPr>
          <w:ilvl w:val="1"/>
          <w:numId w:val="12"/>
        </w:numPr>
        <w:adjustRightInd w:val="0"/>
        <w:jc w:val="both"/>
      </w:pPr>
      <w:r>
        <w:t xml:space="preserve"> </w:t>
      </w:r>
      <w:r w:rsidR="009C68A4" w:rsidRPr="001F42AB">
        <w:t>Ja Piegādātājs neveic Ierīces piegādi Līgumā noteiktajā termiņā vai nepilda citus Līguma nosacījumus, Pasūtītājs ir tiesīgs piemērot Piegādātājam līgumsodu 0,1 % (nulle komats viens procents) apmērā no Līguma summas par katru nokavēto dienu, bet ne vairāk kā 10 % (desmit procenti) no Līguma summas.</w:t>
      </w:r>
    </w:p>
    <w:p w14:paraId="65DFBD39" w14:textId="50C33525" w:rsidR="00462FBC" w:rsidRPr="001F42AB" w:rsidRDefault="001D5C27" w:rsidP="00462FBC">
      <w:pPr>
        <w:numPr>
          <w:ilvl w:val="1"/>
          <w:numId w:val="12"/>
        </w:numPr>
        <w:jc w:val="both"/>
      </w:pPr>
      <w:r>
        <w:t xml:space="preserve"> </w:t>
      </w:r>
      <w:r w:rsidR="00462FBC" w:rsidRPr="001F42AB">
        <w:t>Ja Piegādātāja vainas dēļ Pasūtītājs nevar lietot Ierīci ilgāk par 7 (septiņām) kalendārajām dienām (Ierīces garantijas laikā bojājumu vai remonta dēļ Ierīces dīkstāve ir ilgāka par 7 (septiņām) kalendārajām dienām), Pasūtītājs šādā gadījumā ir tiesīgs piemērot Piegādātājam līgumsodu 0,5% (nulle komats pieci procenti) apmērā no Līguma summas,  par ka</w:t>
      </w:r>
      <w:r>
        <w:t xml:space="preserve">tru dīkstāves dienu (sākot ar 8 </w:t>
      </w:r>
      <w:r w:rsidR="00462FBC" w:rsidRPr="001F42AB">
        <w:t>dienu), bet ne vairāk kā 10% no Līguma summas.</w:t>
      </w:r>
    </w:p>
    <w:p w14:paraId="536B1184" w14:textId="45AB1EA3" w:rsidR="009C68A4" w:rsidRPr="001F42AB" w:rsidRDefault="001D5C27" w:rsidP="004F797A">
      <w:pPr>
        <w:widowControl/>
        <w:numPr>
          <w:ilvl w:val="1"/>
          <w:numId w:val="12"/>
        </w:numPr>
        <w:adjustRightInd w:val="0"/>
        <w:jc w:val="both"/>
      </w:pPr>
      <w:r>
        <w:t xml:space="preserve"> </w:t>
      </w:r>
      <w:r w:rsidR="009C68A4" w:rsidRPr="001F42AB">
        <w:t>Ja Pasūtītājs neveic rēķina apmaksu Līgumā noteiktajā termiņā, Piegādātājs ir tiesīgs piemērot Pasūtītājam līgumsodu 0,1 % (nulle komats viens procents) apmērā no savlaicīgi neapmaksātās rēķina summas par katru nokavēto dienu, bet ne vairāk kā 10 % (desmit procenti) no neapmaksātās rēķina summas.</w:t>
      </w:r>
    </w:p>
    <w:p w14:paraId="4D8BDEAD" w14:textId="407CEF0F" w:rsidR="009C68A4" w:rsidRPr="001F42AB" w:rsidRDefault="001D5C27" w:rsidP="004F797A">
      <w:pPr>
        <w:widowControl/>
        <w:numPr>
          <w:ilvl w:val="1"/>
          <w:numId w:val="12"/>
        </w:numPr>
        <w:adjustRightInd w:val="0"/>
        <w:jc w:val="both"/>
      </w:pPr>
      <w:r>
        <w:t xml:space="preserve"> </w:t>
      </w:r>
      <w:r w:rsidR="009C68A4" w:rsidRPr="001F42AB">
        <w:t>Līgumsoda samaksa neatbrīvo Puses no Līguma izpildes un Puses var prasīt kā līgumsoda, tā arī Līguma noteikumu izpildīšanu.</w:t>
      </w:r>
    </w:p>
    <w:p w14:paraId="09EA7801" w14:textId="13EBE2DA" w:rsidR="009C68A4" w:rsidRPr="001F42AB" w:rsidRDefault="001D5C27" w:rsidP="004F797A">
      <w:pPr>
        <w:widowControl/>
        <w:numPr>
          <w:ilvl w:val="1"/>
          <w:numId w:val="12"/>
        </w:numPr>
        <w:adjustRightInd w:val="0"/>
        <w:jc w:val="both"/>
      </w:pPr>
      <w:r>
        <w:t xml:space="preserve"> </w:t>
      </w:r>
      <w:r w:rsidR="009C68A4" w:rsidRPr="001F42AB">
        <w:t>Puses ir atbildīgas par to darbības/bezdarbības rezultātā otrai Pusei nodarītajiem tiešajiem zaudējumiem.</w:t>
      </w:r>
    </w:p>
    <w:p w14:paraId="030A7A16" w14:textId="2F21C0A6" w:rsidR="000739E6" w:rsidRPr="001F42AB" w:rsidRDefault="001D5C27" w:rsidP="004F797A">
      <w:pPr>
        <w:widowControl/>
        <w:numPr>
          <w:ilvl w:val="1"/>
          <w:numId w:val="12"/>
        </w:numPr>
        <w:adjustRightInd w:val="0"/>
        <w:jc w:val="both"/>
      </w:pPr>
      <w:r>
        <w:t xml:space="preserve"> </w:t>
      </w:r>
      <w:r w:rsidR="009C68A4" w:rsidRPr="001F42AB">
        <w:t>Ierīces kvalitātei ir jāatbilst šajā Līgumā norādītajām prasībām, Pasūtītāja pieprasījumam, kā arī visu Latvijas Republikas spēkā esošo normatīvo aktu prasībām, kas attiecas uz Ierīci.</w:t>
      </w:r>
    </w:p>
    <w:p w14:paraId="43FA488D" w14:textId="77777777" w:rsidR="00775454" w:rsidRPr="001F42AB" w:rsidRDefault="00775454" w:rsidP="00775454">
      <w:pPr>
        <w:widowControl/>
        <w:adjustRightInd w:val="0"/>
        <w:ind w:left="360"/>
        <w:jc w:val="both"/>
      </w:pPr>
    </w:p>
    <w:p w14:paraId="73BE29A8" w14:textId="77777777" w:rsidR="009006D8" w:rsidRPr="001F42AB" w:rsidRDefault="009006D8" w:rsidP="009006D8">
      <w:pPr>
        <w:widowControl/>
        <w:numPr>
          <w:ilvl w:val="0"/>
          <w:numId w:val="4"/>
        </w:numPr>
        <w:tabs>
          <w:tab w:val="clear" w:pos="420"/>
          <w:tab w:val="left" w:pos="284"/>
          <w:tab w:val="left" w:pos="426"/>
        </w:tabs>
        <w:autoSpaceDE/>
        <w:autoSpaceDN/>
        <w:spacing w:before="60" w:after="60" w:line="276" w:lineRule="auto"/>
        <w:jc w:val="center"/>
        <w:rPr>
          <w:b/>
          <w:bCs/>
          <w:color w:val="000000"/>
        </w:rPr>
      </w:pPr>
      <w:r w:rsidRPr="001F42AB">
        <w:rPr>
          <w:b/>
          <w:bCs/>
          <w:color w:val="000000"/>
        </w:rPr>
        <w:t>FIZISKO PERSONU DATU AIZSARDZĪBA</w:t>
      </w:r>
    </w:p>
    <w:p w14:paraId="6150FA1B" w14:textId="77777777" w:rsidR="009006D8" w:rsidRPr="001F42AB" w:rsidRDefault="009006D8" w:rsidP="009006D8">
      <w:pPr>
        <w:widowControl/>
        <w:numPr>
          <w:ilvl w:val="1"/>
          <w:numId w:val="4"/>
        </w:numPr>
        <w:tabs>
          <w:tab w:val="clear" w:pos="420"/>
          <w:tab w:val="left" w:pos="426"/>
        </w:tabs>
        <w:adjustRightInd w:val="0"/>
        <w:jc w:val="both"/>
      </w:pPr>
      <w:r w:rsidRPr="001F42AB">
        <w:t>Ja Līguma izpildes ietvaros, tiek iegūti dokumenti vai informācija,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7A97C32F" w14:textId="77777777" w:rsidR="009006D8" w:rsidRPr="001F42AB" w:rsidRDefault="009006D8" w:rsidP="009006D8">
      <w:pPr>
        <w:widowControl/>
        <w:numPr>
          <w:ilvl w:val="1"/>
          <w:numId w:val="4"/>
        </w:numPr>
        <w:tabs>
          <w:tab w:val="clear" w:pos="420"/>
          <w:tab w:val="left" w:pos="426"/>
        </w:tabs>
        <w:adjustRightInd w:val="0"/>
        <w:jc w:val="both"/>
      </w:pPr>
      <w:r w:rsidRPr="001F42AB">
        <w:t>Veicot fizisko personu datu apstrādi, katra Puse ir atbildīga par fizisko personu datu apstrādes nodrošināšanu saskaņā ar šo Līgumu, Regulu un Latvijas Republikas normatīvajos aktos noteikto.</w:t>
      </w:r>
    </w:p>
    <w:p w14:paraId="2B27D910" w14:textId="77777777" w:rsidR="009006D8" w:rsidRPr="001F42AB" w:rsidRDefault="009006D8" w:rsidP="009006D8">
      <w:pPr>
        <w:widowControl/>
        <w:numPr>
          <w:ilvl w:val="1"/>
          <w:numId w:val="4"/>
        </w:numPr>
        <w:tabs>
          <w:tab w:val="clear" w:pos="420"/>
          <w:tab w:val="left" w:pos="426"/>
        </w:tabs>
        <w:adjustRightInd w:val="0"/>
        <w:jc w:val="both"/>
      </w:pPr>
      <w:r w:rsidRPr="001F42AB">
        <w:t>Katrai Pusei ir pienākums Līguma ietvaros īstenot atbilstošus tehniskus un organizatoriskus pasākumus, lai nodrošinātu un spētu uzskatāmi parādīt, ka fizisko personu datu apstrāde notiek saskaņā ar fizisko personu datu apstrādi regulējošiem normatīviem aktiem.</w:t>
      </w:r>
    </w:p>
    <w:p w14:paraId="32BEFF5F" w14:textId="77777777" w:rsidR="009006D8" w:rsidRPr="001F42AB" w:rsidRDefault="009006D8" w:rsidP="009006D8">
      <w:pPr>
        <w:widowControl/>
        <w:numPr>
          <w:ilvl w:val="1"/>
          <w:numId w:val="4"/>
        </w:numPr>
        <w:adjustRightInd w:val="0"/>
        <w:jc w:val="both"/>
      </w:pPr>
      <w:r w:rsidRPr="001F42AB">
        <w:t>Līguma ietvaros, katra Puse pēc attiecīgi otras Puses rakstiska pieprasījuma, nodrošina nepieciešamo atbalstu personas datu aizsardzības pārkāpumu un datu subjektu pieprasījumu gadījumos un nekavējoties, bet ne vēlāk kā 72 stundu laikā, informē otru Pusi par saņemtu datu subjekta pieprasījumu vai konstatētu personas datu aizsardzības pārkāpumu.</w:t>
      </w:r>
    </w:p>
    <w:p w14:paraId="6457C111" w14:textId="77777777" w:rsidR="009006D8" w:rsidRPr="001F42AB" w:rsidRDefault="009006D8" w:rsidP="009006D8">
      <w:pPr>
        <w:widowControl/>
        <w:numPr>
          <w:ilvl w:val="1"/>
          <w:numId w:val="4"/>
        </w:numPr>
        <w:adjustRightInd w:val="0"/>
        <w:jc w:val="both"/>
      </w:pPr>
      <w:r w:rsidRPr="001F42AB">
        <w:t>Piegādātājam Līguma izpildes laikā ir aizliegts piesaistīt apakšuzņēmējus Pasūtītāja fizisko datu apstrādei bez Pasūtītāja rakstveida saskaņojuma saņemšanas.</w:t>
      </w:r>
    </w:p>
    <w:p w14:paraId="1596960D" w14:textId="77777777" w:rsidR="00803FCE" w:rsidRPr="001F42AB" w:rsidRDefault="00803FCE" w:rsidP="00803FCE">
      <w:pPr>
        <w:widowControl/>
        <w:shd w:val="clear" w:color="auto" w:fill="FFFFFF"/>
        <w:tabs>
          <w:tab w:val="left" w:pos="1668"/>
        </w:tabs>
        <w:adjustRightInd w:val="0"/>
        <w:jc w:val="both"/>
      </w:pPr>
    </w:p>
    <w:p w14:paraId="4D072147" w14:textId="77777777" w:rsidR="00B80DD2" w:rsidRPr="001F42AB" w:rsidRDefault="00B80DD2" w:rsidP="00775454">
      <w:pPr>
        <w:widowControl/>
        <w:numPr>
          <w:ilvl w:val="0"/>
          <w:numId w:val="4"/>
        </w:numPr>
        <w:shd w:val="clear" w:color="auto" w:fill="FFFFFF"/>
        <w:autoSpaceDE/>
        <w:autoSpaceDN/>
        <w:jc w:val="center"/>
        <w:rPr>
          <w:rFonts w:eastAsia="Calibri"/>
          <w:b/>
        </w:rPr>
      </w:pPr>
      <w:r w:rsidRPr="001F42AB">
        <w:rPr>
          <w:rFonts w:eastAsia="Calibri"/>
          <w:b/>
        </w:rPr>
        <w:t>NEPĀRVARAMAS VARAS APSTĀKĻI</w:t>
      </w:r>
    </w:p>
    <w:p w14:paraId="25946F3F" w14:textId="77777777" w:rsidR="00B80DD2" w:rsidRPr="001F42AB" w:rsidRDefault="00B80DD2" w:rsidP="00775454">
      <w:pPr>
        <w:widowControl/>
        <w:numPr>
          <w:ilvl w:val="1"/>
          <w:numId w:val="4"/>
        </w:numPr>
        <w:adjustRightInd w:val="0"/>
        <w:jc w:val="both"/>
      </w:pPr>
      <w:r w:rsidRPr="001F42AB">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14:paraId="4A7C7E2E" w14:textId="77777777" w:rsidR="00B80DD2" w:rsidRPr="001F42AB" w:rsidRDefault="00B80DD2" w:rsidP="00775454">
      <w:pPr>
        <w:widowControl/>
        <w:numPr>
          <w:ilvl w:val="1"/>
          <w:numId w:val="4"/>
        </w:numPr>
        <w:adjustRightInd w:val="0"/>
        <w:jc w:val="both"/>
      </w:pPr>
      <w:r w:rsidRPr="001F42AB">
        <w:lastRenderedPageBreak/>
        <w:t>Pie šādiem apstākļiem pieskaitāmas - ugunsnelaime, kara darbība, vispārēja avārija, epidēmija, dabas stihija, kā arī likumdevēja, izpildinstitūciju un tiesu darbības un to pieņemtie akti, kā arī citi apstākļi, kas neiekļaujas Pušu iespējamās kontroles un ietekmes robežās.</w:t>
      </w:r>
    </w:p>
    <w:p w14:paraId="250190B1" w14:textId="77777777" w:rsidR="00B80DD2" w:rsidRPr="001F42AB" w:rsidRDefault="00B80DD2" w:rsidP="00775454">
      <w:pPr>
        <w:widowControl/>
        <w:numPr>
          <w:ilvl w:val="1"/>
          <w:numId w:val="4"/>
        </w:numPr>
        <w:adjustRightInd w:val="0"/>
        <w:jc w:val="both"/>
      </w:pPr>
      <w:r w:rsidRPr="001F42AB">
        <w:t>Par nepārvaramas varas apstākļiem nevar tikt atzīta Piegādātāju un citu sadarbības partneru saistību neizpilde, vai nesavlaicīga izpilde.</w:t>
      </w:r>
    </w:p>
    <w:p w14:paraId="481891F2" w14:textId="77777777" w:rsidR="00B80DD2" w:rsidRPr="001F42AB" w:rsidRDefault="00B80DD2" w:rsidP="00775454">
      <w:pPr>
        <w:widowControl/>
        <w:numPr>
          <w:ilvl w:val="1"/>
          <w:numId w:val="4"/>
        </w:numPr>
        <w:adjustRightInd w:val="0"/>
        <w:jc w:val="both"/>
      </w:pPr>
      <w:r w:rsidRPr="001F42AB">
        <w:t>Tai Pusei, kas atsaucas uz nepārvaramu, ārkārtēja rakstura apstākļu darbību, 3 (trīs) kalendāro dienu laikā par tiem jāpaziņo otrai Pusei, norādot iespējamo saistību izpildes termiņu.</w:t>
      </w:r>
    </w:p>
    <w:p w14:paraId="71A3BADE" w14:textId="77777777" w:rsidR="00B80DD2" w:rsidRPr="001F42AB" w:rsidRDefault="00B80DD2" w:rsidP="00775454">
      <w:pPr>
        <w:widowControl/>
        <w:numPr>
          <w:ilvl w:val="1"/>
          <w:numId w:val="4"/>
        </w:numPr>
        <w:adjustRightInd w:val="0"/>
        <w:jc w:val="both"/>
      </w:pPr>
      <w:r w:rsidRPr="001F42AB">
        <w:t xml:space="preserve">Ja nepārvaramu, ārkārtēja rakstura apstākļu dēļ Līguma izpilde aizkavējas vairāk kā par 30 (trīsdesmit) kalendārām dienām, Pusēm ir tiesības vienpusēji lauzt Līgumu. Ja </w:t>
      </w:r>
      <w:smartTag w:uri="schemas-tilde-lv/tildestengine" w:element="veidnes">
        <w:smartTagPr>
          <w:attr w:name="text" w:val="līgums"/>
          <w:attr w:name="baseform" w:val="līgums"/>
          <w:attr w:name="id" w:val="-1"/>
        </w:smartTagPr>
        <w:r w:rsidRPr="001F42AB">
          <w:t>Līgums</w:t>
        </w:r>
      </w:smartTag>
      <w:r w:rsidRPr="001F42AB">
        <w:t xml:space="preserve"> šādā kārtā tiek lauzts, nevienai no Pusēm nav tiesību pieprasīt no otras Puses zaudējumu atlīdzību.</w:t>
      </w:r>
    </w:p>
    <w:p w14:paraId="3144BB34" w14:textId="77777777" w:rsidR="00B80DD2" w:rsidRPr="001F42AB" w:rsidRDefault="00B80DD2" w:rsidP="00B80DD2">
      <w:pPr>
        <w:jc w:val="center"/>
        <w:rPr>
          <w:b/>
        </w:rPr>
      </w:pPr>
    </w:p>
    <w:p w14:paraId="34CE8ABD" w14:textId="77777777" w:rsidR="00803FCE" w:rsidRPr="001F42AB" w:rsidRDefault="00B80DD2" w:rsidP="00775454">
      <w:pPr>
        <w:numPr>
          <w:ilvl w:val="0"/>
          <w:numId w:val="4"/>
        </w:numPr>
        <w:jc w:val="center"/>
        <w:rPr>
          <w:b/>
        </w:rPr>
      </w:pPr>
      <w:r w:rsidRPr="001F42AB">
        <w:rPr>
          <w:b/>
        </w:rPr>
        <w:t>LĪGUMA SPĒKĀ ESAMĪBA, GROZĪŠANA UN TĀ IZBEIGŠANA</w:t>
      </w:r>
    </w:p>
    <w:p w14:paraId="72AD4E1F" w14:textId="77777777" w:rsidR="00B80DD2" w:rsidRPr="001F42AB" w:rsidRDefault="00B80DD2" w:rsidP="00775454">
      <w:pPr>
        <w:widowControl/>
        <w:numPr>
          <w:ilvl w:val="1"/>
          <w:numId w:val="4"/>
        </w:numPr>
        <w:adjustRightInd w:val="0"/>
        <w:jc w:val="both"/>
      </w:pPr>
      <w:r w:rsidRPr="001F42AB">
        <w:t>Līgums stājas spēkā ar brīdi, kad to ir parakstījušas abas Puses, un ir spēkā līdz pilnīgai Pušu saistību izpildei.</w:t>
      </w:r>
    </w:p>
    <w:p w14:paraId="7D9AF6D1" w14:textId="77777777" w:rsidR="00B80DD2" w:rsidRPr="001F42AB" w:rsidRDefault="00B80DD2" w:rsidP="00775454">
      <w:pPr>
        <w:widowControl/>
        <w:numPr>
          <w:ilvl w:val="1"/>
          <w:numId w:val="4"/>
        </w:numPr>
        <w:adjustRightInd w:val="0"/>
        <w:jc w:val="both"/>
      </w:pPr>
      <w:r w:rsidRPr="001F42AB">
        <w:t>Līgums var tikt izbeigts ar savstarpēju rakstisku Pušu vienošanos vai citādi saskaņā ar Latvijas Republikas normatīvajiem aktiem.</w:t>
      </w:r>
    </w:p>
    <w:p w14:paraId="3CFB9DFF" w14:textId="77777777" w:rsidR="00B80DD2" w:rsidRPr="001F42AB" w:rsidRDefault="00B80DD2" w:rsidP="00775454">
      <w:pPr>
        <w:widowControl/>
        <w:numPr>
          <w:ilvl w:val="1"/>
          <w:numId w:val="4"/>
        </w:numPr>
        <w:adjustRightInd w:val="0"/>
        <w:jc w:val="both"/>
      </w:pPr>
      <w:r w:rsidRPr="001F42AB">
        <w:t xml:space="preserve">Pusēm ir tiesības vienpusēji izbeigt Līgumu pirms termiņa, ja: </w:t>
      </w:r>
    </w:p>
    <w:p w14:paraId="1BE91309" w14:textId="77777777" w:rsidR="00B80DD2" w:rsidRPr="001F42AB" w:rsidRDefault="00B80DD2" w:rsidP="001D5C27">
      <w:pPr>
        <w:widowControl/>
        <w:numPr>
          <w:ilvl w:val="2"/>
          <w:numId w:val="4"/>
        </w:numPr>
        <w:tabs>
          <w:tab w:val="clear" w:pos="1430"/>
        </w:tabs>
        <w:adjustRightInd w:val="0"/>
        <w:ind w:left="426" w:hanging="426"/>
        <w:jc w:val="both"/>
      </w:pPr>
      <w:r w:rsidRPr="001F42AB">
        <w:t>viena no Pusēm likumā noteiktajā kārtībā tiek atzīta par maksātnespējīgu vai bankrotējušu vai pret to uzsākts likvidācijas process;</w:t>
      </w:r>
    </w:p>
    <w:p w14:paraId="578BFA1D" w14:textId="77777777" w:rsidR="00B80DD2" w:rsidRPr="001F42AB" w:rsidRDefault="00B80DD2" w:rsidP="001D5C27">
      <w:pPr>
        <w:widowControl/>
        <w:numPr>
          <w:ilvl w:val="2"/>
          <w:numId w:val="4"/>
        </w:numPr>
        <w:tabs>
          <w:tab w:val="clear" w:pos="1430"/>
        </w:tabs>
        <w:adjustRightInd w:val="0"/>
        <w:ind w:left="426" w:hanging="426"/>
        <w:jc w:val="both"/>
      </w:pPr>
      <w:r w:rsidRPr="001F42AB">
        <w:t>ja ir iestājušies un ilgst vairāk kā 3 (trīs) mēnešus nepārvaramas varas apstākļi, kas kādai no Pusēm padara tās saistību izpildi par neiespējamu.</w:t>
      </w:r>
    </w:p>
    <w:p w14:paraId="30070D11" w14:textId="77777777" w:rsidR="00B80DD2" w:rsidRPr="001F42AB" w:rsidRDefault="00B80DD2" w:rsidP="00775454">
      <w:pPr>
        <w:widowControl/>
        <w:numPr>
          <w:ilvl w:val="1"/>
          <w:numId w:val="4"/>
        </w:numPr>
        <w:adjustRightInd w:val="0"/>
        <w:jc w:val="both"/>
      </w:pPr>
      <w:r w:rsidRPr="001F42AB">
        <w:t>Pasūtītājs ir tiesīgs vienpusēji izbeigt Līgumu, 3 (trīs) darba dienas iepriekš rakstiski brīdinot Piegādātāju, nosūtot rakstisko paziņojumu par Līguma izbeigšanu Piegādātājam, gadījumā, ja Piegādātājs Līguma 3.1.punktā noteiktajā termiņā Ierīci nepiegādāja, neuzstādīja un nepalaida ekspluatācijā vai, ja Piegādātājs piegādā Līguma noteikumiem neatbilstošu Ierīci.</w:t>
      </w:r>
    </w:p>
    <w:p w14:paraId="198D198C" w14:textId="77777777" w:rsidR="00B80DD2" w:rsidRPr="001F42AB" w:rsidRDefault="00B80DD2" w:rsidP="00775454">
      <w:pPr>
        <w:widowControl/>
        <w:numPr>
          <w:ilvl w:val="1"/>
          <w:numId w:val="4"/>
        </w:numPr>
        <w:adjustRightInd w:val="0"/>
        <w:jc w:val="both"/>
      </w:pPr>
      <w:r w:rsidRPr="001F42AB">
        <w:t>Pasūtītājam ir tiesības vienpusēji nekavējoties atkāpties no Līguma, ja Līgumu nav iespējams izpildīt tādēļ, ka Izpildītājam Līguma izpildes laikā ir piemērotas starptautiskās vai nacionālās sankcijas vai būtiskas finanšu un kapitāla tirgus intereses ietekmējošas Eiropas Savienības vai Ziemeļatlantijas līguma organizācijas dalībvalsts noteiktās sankcijas.</w:t>
      </w:r>
    </w:p>
    <w:p w14:paraId="5519D791" w14:textId="77777777" w:rsidR="00B80DD2" w:rsidRPr="001F42AB" w:rsidRDefault="00B80DD2" w:rsidP="00775454">
      <w:pPr>
        <w:widowControl/>
        <w:numPr>
          <w:ilvl w:val="1"/>
          <w:numId w:val="4"/>
        </w:numPr>
        <w:adjustRightInd w:val="0"/>
        <w:jc w:val="both"/>
      </w:pPr>
      <w:r w:rsidRPr="001F42AB">
        <w:t>Jebkuras izmaiņas vai papildinājumi Līgumā jānoformē rakstiski un jāparaksta abām Pusēm. Šādas izmaiņas un papildinājumi ar to parakstīšanas brīdi kļūst par šī Līguma neatņemamu sastāvdaļu.</w:t>
      </w:r>
    </w:p>
    <w:p w14:paraId="5B6FA8FF" w14:textId="77777777" w:rsidR="00B80DD2" w:rsidRPr="001F42AB" w:rsidRDefault="00B80DD2" w:rsidP="00775454">
      <w:pPr>
        <w:widowControl/>
        <w:numPr>
          <w:ilvl w:val="1"/>
          <w:numId w:val="4"/>
        </w:numPr>
        <w:adjustRightInd w:val="0"/>
        <w:jc w:val="both"/>
      </w:pPr>
      <w:r w:rsidRPr="001F42AB">
        <w:t>Puses ir tiesīgas veikt Līguma grozījumus saskaņā ar Publisko iepirkumu likuma 61.pantā  noteikto.</w:t>
      </w:r>
    </w:p>
    <w:p w14:paraId="65B317E0" w14:textId="77777777" w:rsidR="00B80DD2" w:rsidRPr="001F42AB" w:rsidRDefault="00B80DD2" w:rsidP="00B80DD2">
      <w:pPr>
        <w:jc w:val="both"/>
        <w:rPr>
          <w:rFonts w:eastAsia="Calibri"/>
        </w:rPr>
      </w:pPr>
    </w:p>
    <w:p w14:paraId="22A7D307" w14:textId="77777777" w:rsidR="00B80DD2" w:rsidRPr="001F42AB" w:rsidRDefault="00B80DD2" w:rsidP="00775454">
      <w:pPr>
        <w:widowControl/>
        <w:numPr>
          <w:ilvl w:val="0"/>
          <w:numId w:val="4"/>
        </w:numPr>
        <w:shd w:val="clear" w:color="auto" w:fill="FFFFFF"/>
        <w:autoSpaceDE/>
        <w:autoSpaceDN/>
        <w:contextualSpacing/>
        <w:jc w:val="center"/>
        <w:rPr>
          <w:b/>
        </w:rPr>
      </w:pPr>
      <w:r w:rsidRPr="001F42AB">
        <w:rPr>
          <w:b/>
        </w:rPr>
        <w:t>CITI NOTEIKUMI</w:t>
      </w:r>
    </w:p>
    <w:p w14:paraId="1B57878A" w14:textId="77777777" w:rsidR="00B80DD2" w:rsidRPr="001F42AB" w:rsidRDefault="00B80DD2" w:rsidP="00775454">
      <w:pPr>
        <w:widowControl/>
        <w:numPr>
          <w:ilvl w:val="1"/>
          <w:numId w:val="4"/>
        </w:numPr>
        <w:adjustRightInd w:val="0"/>
        <w:jc w:val="both"/>
      </w:pPr>
      <w:r w:rsidRPr="001F42AB">
        <w:t>Puses garantē, ka tām ir attiecīgās pilnvaras, lai slēgtu šo Līgumu un uzņemtos tajā noteiktās tiesības un pienākumus, kā arī iespējas veikt šajā Līgumā noteikto pienākumu izpildi.</w:t>
      </w:r>
    </w:p>
    <w:p w14:paraId="07F7845D" w14:textId="77777777" w:rsidR="00B80DD2" w:rsidRPr="001F42AB" w:rsidRDefault="00B80DD2" w:rsidP="00775454">
      <w:pPr>
        <w:widowControl/>
        <w:numPr>
          <w:ilvl w:val="1"/>
          <w:numId w:val="4"/>
        </w:numPr>
        <w:adjustRightInd w:val="0"/>
        <w:jc w:val="both"/>
      </w:pPr>
      <w:r w:rsidRPr="001F42AB">
        <w:t>Jautājumi, kas nav noteikti šajā Līgumā, tiek risināti saskaņā ar spēkā esošajiem Latvijas Republikas tiesību normatīvajiem aktiem.</w:t>
      </w:r>
    </w:p>
    <w:p w14:paraId="3D9DA559" w14:textId="77777777" w:rsidR="00B80DD2" w:rsidRPr="001F42AB" w:rsidRDefault="00B80DD2" w:rsidP="00775454">
      <w:pPr>
        <w:widowControl/>
        <w:numPr>
          <w:ilvl w:val="1"/>
          <w:numId w:val="4"/>
        </w:numPr>
        <w:adjustRightInd w:val="0"/>
        <w:jc w:val="both"/>
      </w:pPr>
      <w:r w:rsidRPr="001F42AB">
        <w:t>Līguma izpildes laikā radušos strīdus Puses risina vienojoties vai, ja vienošanās nav iespējama, strīdu izskata tiesā Latvijas Republikas tiesību aktos noteiktajā kārtībā.</w:t>
      </w:r>
    </w:p>
    <w:p w14:paraId="63DD1EB2" w14:textId="77777777" w:rsidR="00B80DD2" w:rsidRPr="001F42AB" w:rsidRDefault="00B80DD2" w:rsidP="00775454">
      <w:pPr>
        <w:widowControl/>
        <w:numPr>
          <w:ilvl w:val="1"/>
          <w:numId w:val="4"/>
        </w:numPr>
        <w:adjustRightInd w:val="0"/>
        <w:jc w:val="both"/>
      </w:pPr>
      <w:r w:rsidRPr="001F42AB">
        <w:t xml:space="preserve">Puses apņemas neizpaust un neizmantot konfidenciālu informāciju, ko Puses savstarpēji ieguvušas, pildot šī Līguma nosacījumus. Par konfidenciālu informāciju tiek uzskatīta tāda informācija, kas nav publiski pieejama trešajām personām. </w:t>
      </w:r>
    </w:p>
    <w:p w14:paraId="34EF8AED" w14:textId="77777777" w:rsidR="009006D8" w:rsidRPr="001F42AB" w:rsidRDefault="009006D8" w:rsidP="009006D8">
      <w:pPr>
        <w:widowControl/>
        <w:numPr>
          <w:ilvl w:val="1"/>
          <w:numId w:val="4"/>
        </w:numPr>
        <w:adjustRightInd w:val="0"/>
        <w:jc w:val="both"/>
      </w:pPr>
      <w:r w:rsidRPr="001F42AB">
        <w:rPr>
          <w:bCs/>
          <w:color w:val="000000"/>
        </w:rPr>
        <w:t>Līguma izpildē iesaistīto apakšuzņēmēju nomaiņa un jaunu apakšuzņēmēju piesaiste realizējama Publisko iepirkumu likuma 62. pantā noteiktajā kārtībā.</w:t>
      </w:r>
    </w:p>
    <w:p w14:paraId="64B16E07" w14:textId="77777777" w:rsidR="00B80DD2" w:rsidRPr="001F42AB" w:rsidRDefault="00B80DD2" w:rsidP="00775454">
      <w:pPr>
        <w:widowControl/>
        <w:numPr>
          <w:ilvl w:val="1"/>
          <w:numId w:val="4"/>
        </w:numPr>
        <w:adjustRightInd w:val="0"/>
        <w:jc w:val="both"/>
      </w:pPr>
      <w:r w:rsidRPr="001F42AB">
        <w:t xml:space="preserve">Kādam no šī Līguma noteikumiem zaudējot spēku normatīvo aktu izmaiņu gadījumā, </w:t>
      </w:r>
      <w:smartTag w:uri="schemas-tilde-lv/tildestengine" w:element="veidnes">
        <w:smartTagPr>
          <w:attr w:name="id" w:val="-1"/>
          <w:attr w:name="baseform" w:val="līgums"/>
          <w:attr w:name="text" w:val="līgums"/>
        </w:smartTagPr>
        <w:r w:rsidRPr="001F42AB">
          <w:t>Līgums</w:t>
        </w:r>
      </w:smartTag>
      <w:r w:rsidRPr="001F42AB">
        <w:t xml:space="preserve"> nezaudē spēku tā pārējos punktos. </w:t>
      </w:r>
    </w:p>
    <w:p w14:paraId="05D6EAC6" w14:textId="77777777" w:rsidR="00B80DD2" w:rsidRPr="001F42AB" w:rsidRDefault="00B80DD2" w:rsidP="00775454">
      <w:pPr>
        <w:widowControl/>
        <w:numPr>
          <w:ilvl w:val="1"/>
          <w:numId w:val="4"/>
        </w:numPr>
        <w:adjustRightInd w:val="0"/>
        <w:jc w:val="both"/>
      </w:pPr>
      <w:r w:rsidRPr="001F42AB">
        <w:t>Ja kādai no Pusēm tiek mainīts juridiskais statuss, atrašanās vieta vai citi rekvizīti, tad tas nekavējoties, bet ne vēlāk kā 7 (septiņu) kalendāro dienu laikā paziņo par to otrai Pusei.</w:t>
      </w:r>
    </w:p>
    <w:p w14:paraId="20F95472" w14:textId="77777777" w:rsidR="00B80DD2" w:rsidRPr="001F42AB" w:rsidRDefault="00B80DD2" w:rsidP="00775454">
      <w:pPr>
        <w:widowControl/>
        <w:numPr>
          <w:ilvl w:val="1"/>
          <w:numId w:val="4"/>
        </w:numPr>
        <w:adjustRightInd w:val="0"/>
        <w:jc w:val="both"/>
      </w:pPr>
      <w:smartTag w:uri="schemas-tilde-lv/tildestengine" w:element="veidnes">
        <w:smartTagPr>
          <w:attr w:name="id" w:val="-1"/>
          <w:attr w:name="baseform" w:val="līgums"/>
          <w:attr w:name="text" w:val="līgums"/>
        </w:smartTagPr>
        <w:r w:rsidRPr="001F42AB">
          <w:lastRenderedPageBreak/>
          <w:t>Līgums</w:t>
        </w:r>
      </w:smartTag>
      <w:r w:rsidRPr="001F42AB">
        <w:t xml:space="preserve"> ir sastādīts un parakstīts ___ (____________) eksemplāros, katrai Pusei pa vienam. Abiem eksemplāriem ir vienāds juridisks spēks.</w:t>
      </w:r>
    </w:p>
    <w:p w14:paraId="18295AD4" w14:textId="77777777" w:rsidR="00B80DD2" w:rsidRPr="001F42AB" w:rsidRDefault="00B80DD2" w:rsidP="00775454">
      <w:pPr>
        <w:widowControl/>
        <w:numPr>
          <w:ilvl w:val="1"/>
          <w:numId w:val="4"/>
        </w:numPr>
        <w:adjustRightInd w:val="0"/>
        <w:jc w:val="both"/>
      </w:pPr>
      <w:r w:rsidRPr="001F42AB">
        <w:t xml:space="preserve">Līgumam tā spēkā stāšanās brīdī pievienoti šādi pielikumi: </w:t>
      </w:r>
    </w:p>
    <w:p w14:paraId="058E4073" w14:textId="0667DA35" w:rsidR="00B80DD2" w:rsidRPr="001F42AB" w:rsidRDefault="00EC6DA4" w:rsidP="00B80DD2">
      <w:pPr>
        <w:jc w:val="both"/>
        <w:rPr>
          <w:rFonts w:eastAsia="Calibri"/>
        </w:rPr>
      </w:pPr>
      <w:r>
        <w:rPr>
          <w:rFonts w:eastAsia="Calibri"/>
        </w:rPr>
        <w:t>1.</w:t>
      </w:r>
      <w:r w:rsidR="00B80DD2" w:rsidRPr="001F42AB">
        <w:rPr>
          <w:rFonts w:eastAsia="Calibri"/>
        </w:rPr>
        <w:t>Pielikums: “Tehniskais piedāvājums”;</w:t>
      </w:r>
    </w:p>
    <w:p w14:paraId="3D4B2F8E" w14:textId="5D9A6D3A" w:rsidR="00B80DD2" w:rsidRPr="001F42AB" w:rsidRDefault="00EC6DA4" w:rsidP="00B80DD2">
      <w:pPr>
        <w:jc w:val="both"/>
        <w:rPr>
          <w:rFonts w:eastAsia="Calibri"/>
        </w:rPr>
      </w:pPr>
      <w:r>
        <w:rPr>
          <w:rFonts w:eastAsia="Calibri"/>
        </w:rPr>
        <w:t>2.</w:t>
      </w:r>
      <w:r w:rsidR="00B80DD2" w:rsidRPr="001F42AB">
        <w:rPr>
          <w:rFonts w:eastAsia="Calibri"/>
        </w:rPr>
        <w:t>P</w:t>
      </w:r>
      <w:r w:rsidR="000F262B" w:rsidRPr="001F42AB">
        <w:rPr>
          <w:rFonts w:eastAsia="Calibri"/>
        </w:rPr>
        <w:t>ielikums: “Finanšu piedāvājums”.</w:t>
      </w:r>
    </w:p>
    <w:p w14:paraId="086C21C6" w14:textId="77777777" w:rsidR="00B80DD2" w:rsidRPr="00B80DD2" w:rsidRDefault="00B80DD2" w:rsidP="00B80DD2">
      <w:pPr>
        <w:widowControl/>
        <w:autoSpaceDE/>
        <w:autoSpaceDN/>
        <w:rPr>
          <w:sz w:val="23"/>
          <w:szCs w:val="23"/>
        </w:rPr>
      </w:pPr>
    </w:p>
    <w:p w14:paraId="37584B79" w14:textId="77777777" w:rsidR="00B80DD2" w:rsidRPr="00B80DD2" w:rsidRDefault="00803FCE" w:rsidP="00B80DD2">
      <w:pPr>
        <w:keepNext/>
        <w:spacing w:after="120"/>
        <w:ind w:left="431" w:hanging="431"/>
        <w:jc w:val="center"/>
        <w:outlineLvl w:val="0"/>
        <w:rPr>
          <w:rFonts w:eastAsia="Calibri"/>
          <w:sz w:val="23"/>
          <w:szCs w:val="23"/>
        </w:rPr>
      </w:pPr>
      <w:r>
        <w:rPr>
          <w:rFonts w:eastAsia="Calibri"/>
          <w:b/>
          <w:bCs/>
          <w:smallCaps/>
          <w:sz w:val="23"/>
          <w:szCs w:val="23"/>
        </w:rPr>
        <w:t>1</w:t>
      </w:r>
      <w:r w:rsidR="002658CA">
        <w:rPr>
          <w:rFonts w:eastAsia="Calibri"/>
          <w:b/>
          <w:bCs/>
          <w:smallCaps/>
          <w:sz w:val="23"/>
          <w:szCs w:val="23"/>
        </w:rPr>
        <w:t>0</w:t>
      </w:r>
      <w:r w:rsidR="00B80DD2" w:rsidRPr="00B80DD2">
        <w:rPr>
          <w:rFonts w:eastAsia="Calibri"/>
          <w:b/>
          <w:bCs/>
          <w:smallCaps/>
          <w:sz w:val="23"/>
          <w:szCs w:val="23"/>
        </w:rPr>
        <w:t>. PUŠU REKVIZĪTI UN PARAKSTI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3828"/>
      </w:tblGrid>
      <w:tr w:rsidR="00B80DD2" w:rsidRPr="00B80DD2" w14:paraId="03A77637" w14:textId="77777777" w:rsidTr="00951267">
        <w:tc>
          <w:tcPr>
            <w:tcW w:w="1809" w:type="dxa"/>
            <w:tcBorders>
              <w:top w:val="single" w:sz="4" w:space="0" w:color="auto"/>
              <w:left w:val="single" w:sz="4" w:space="0" w:color="auto"/>
              <w:bottom w:val="single" w:sz="4" w:space="0" w:color="auto"/>
              <w:right w:val="single" w:sz="4" w:space="0" w:color="auto"/>
            </w:tcBorders>
            <w:hideMark/>
          </w:tcPr>
          <w:p w14:paraId="515430AE" w14:textId="77777777" w:rsidR="00B80DD2" w:rsidRPr="00B80DD2" w:rsidRDefault="00B80DD2" w:rsidP="00B80DD2">
            <w:pPr>
              <w:tabs>
                <w:tab w:val="left" w:pos="0"/>
                <w:tab w:val="center" w:pos="4535"/>
              </w:tabs>
              <w:suppressAutoHyphens/>
              <w:spacing w:line="276" w:lineRule="auto"/>
              <w:jc w:val="both"/>
              <w:rPr>
                <w:rFonts w:eastAsia="Calibri"/>
                <w:i/>
                <w:sz w:val="22"/>
                <w:szCs w:val="22"/>
              </w:rPr>
            </w:pPr>
            <w:r w:rsidRPr="00B80DD2">
              <w:rPr>
                <w:rFonts w:eastAsia="Calibri"/>
                <w:b/>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hideMark/>
          </w:tcPr>
          <w:p w14:paraId="25DC673E" w14:textId="77777777" w:rsidR="00B80DD2" w:rsidRPr="00B80DD2" w:rsidRDefault="00B80DD2" w:rsidP="00B80DD2">
            <w:pPr>
              <w:tabs>
                <w:tab w:val="left" w:pos="0"/>
                <w:tab w:val="center" w:pos="4535"/>
              </w:tabs>
              <w:suppressAutoHyphens/>
              <w:spacing w:line="276" w:lineRule="auto"/>
              <w:jc w:val="center"/>
              <w:rPr>
                <w:rFonts w:eastAsia="Calibri"/>
                <w:i/>
                <w:sz w:val="22"/>
                <w:szCs w:val="22"/>
              </w:rPr>
            </w:pPr>
            <w:r w:rsidRPr="00B80DD2">
              <w:rPr>
                <w:rFonts w:eastAsia="Calibri"/>
                <w:i/>
                <w:sz w:val="22"/>
                <w:szCs w:val="22"/>
              </w:rPr>
              <w:t>Pasūtītājs</w:t>
            </w:r>
          </w:p>
        </w:tc>
        <w:tc>
          <w:tcPr>
            <w:tcW w:w="3828" w:type="dxa"/>
            <w:tcBorders>
              <w:top w:val="single" w:sz="4" w:space="0" w:color="auto"/>
              <w:left w:val="single" w:sz="4" w:space="0" w:color="auto"/>
              <w:bottom w:val="single" w:sz="4" w:space="0" w:color="auto"/>
              <w:right w:val="single" w:sz="4" w:space="0" w:color="auto"/>
            </w:tcBorders>
            <w:hideMark/>
          </w:tcPr>
          <w:p w14:paraId="13717BCF" w14:textId="77777777" w:rsidR="00B80DD2" w:rsidRPr="00B80DD2" w:rsidRDefault="00B80DD2" w:rsidP="00B80DD2">
            <w:pPr>
              <w:tabs>
                <w:tab w:val="left" w:pos="0"/>
                <w:tab w:val="center" w:pos="4535"/>
              </w:tabs>
              <w:suppressAutoHyphens/>
              <w:spacing w:line="276" w:lineRule="auto"/>
              <w:jc w:val="center"/>
              <w:rPr>
                <w:rFonts w:eastAsia="Calibri"/>
                <w:i/>
                <w:sz w:val="22"/>
                <w:szCs w:val="22"/>
              </w:rPr>
            </w:pPr>
            <w:r w:rsidRPr="00B80DD2">
              <w:rPr>
                <w:rFonts w:eastAsia="Calibri"/>
                <w:i/>
                <w:sz w:val="22"/>
                <w:szCs w:val="22"/>
              </w:rPr>
              <w:t>Piegādātājs</w:t>
            </w:r>
          </w:p>
        </w:tc>
      </w:tr>
      <w:tr w:rsidR="00B80DD2" w:rsidRPr="00B80DD2" w14:paraId="00B9C387" w14:textId="77777777" w:rsidTr="00951267">
        <w:tc>
          <w:tcPr>
            <w:tcW w:w="1809" w:type="dxa"/>
            <w:tcBorders>
              <w:top w:val="single" w:sz="4" w:space="0" w:color="auto"/>
              <w:left w:val="single" w:sz="4" w:space="0" w:color="auto"/>
              <w:bottom w:val="single" w:sz="4" w:space="0" w:color="auto"/>
              <w:right w:val="single" w:sz="4" w:space="0" w:color="auto"/>
            </w:tcBorders>
          </w:tcPr>
          <w:p w14:paraId="4A6ED06E" w14:textId="77777777" w:rsidR="00B80DD2" w:rsidRPr="00B80DD2" w:rsidRDefault="00B80DD2" w:rsidP="00B80DD2">
            <w:pPr>
              <w:tabs>
                <w:tab w:val="left" w:pos="0"/>
                <w:tab w:val="center" w:pos="4535"/>
              </w:tabs>
              <w:suppressAutoHyphens/>
              <w:spacing w:line="276" w:lineRule="auto"/>
              <w:jc w:val="both"/>
              <w:rPr>
                <w:rFonts w:eastAsia="Calibri"/>
                <w:i/>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14:paraId="183EEB7F" w14:textId="7403DD43" w:rsidR="00B80DD2" w:rsidRPr="00B80DD2" w:rsidRDefault="00B80DD2" w:rsidP="001D5C27">
            <w:pPr>
              <w:tabs>
                <w:tab w:val="left" w:pos="0"/>
                <w:tab w:val="center" w:pos="4535"/>
              </w:tabs>
              <w:suppressAutoHyphens/>
              <w:spacing w:line="276" w:lineRule="auto"/>
              <w:jc w:val="center"/>
              <w:rPr>
                <w:rFonts w:eastAsia="Calibri"/>
                <w:b/>
                <w:i/>
                <w:sz w:val="22"/>
                <w:szCs w:val="22"/>
              </w:rPr>
            </w:pPr>
            <w:r w:rsidRPr="00B80DD2">
              <w:rPr>
                <w:rFonts w:eastAsia="Calibri"/>
                <w:b/>
                <w:i/>
                <w:sz w:val="22"/>
                <w:szCs w:val="22"/>
              </w:rPr>
              <w:t>SIA “</w:t>
            </w:r>
            <w:r w:rsidR="001D5C27">
              <w:rPr>
                <w:rFonts w:eastAsia="Calibri"/>
                <w:b/>
                <w:i/>
                <w:sz w:val="22"/>
                <w:szCs w:val="22"/>
              </w:rPr>
              <w:t>Grīvas poliklīnika</w:t>
            </w:r>
            <w:r w:rsidRPr="00B80DD2">
              <w:rPr>
                <w:rFonts w:eastAsia="Calibri"/>
                <w:b/>
                <w:i/>
                <w:sz w:val="22"/>
                <w:szCs w:val="22"/>
              </w:rPr>
              <w:t>”</w:t>
            </w:r>
          </w:p>
        </w:tc>
        <w:tc>
          <w:tcPr>
            <w:tcW w:w="3828" w:type="dxa"/>
            <w:tcBorders>
              <w:top w:val="single" w:sz="4" w:space="0" w:color="auto"/>
              <w:left w:val="single" w:sz="4" w:space="0" w:color="auto"/>
              <w:bottom w:val="single" w:sz="4" w:space="0" w:color="auto"/>
              <w:right w:val="single" w:sz="4" w:space="0" w:color="auto"/>
            </w:tcBorders>
            <w:hideMark/>
          </w:tcPr>
          <w:p w14:paraId="40DD3151" w14:textId="77777777" w:rsidR="00B80DD2" w:rsidRPr="00B80DD2" w:rsidRDefault="00B80DD2" w:rsidP="00B80DD2">
            <w:pPr>
              <w:tabs>
                <w:tab w:val="left" w:pos="0"/>
                <w:tab w:val="center" w:pos="4535"/>
              </w:tabs>
              <w:suppressAutoHyphens/>
              <w:spacing w:line="276" w:lineRule="auto"/>
              <w:jc w:val="center"/>
              <w:rPr>
                <w:rFonts w:eastAsia="Calibri"/>
                <w:b/>
                <w:i/>
                <w:sz w:val="22"/>
                <w:szCs w:val="22"/>
              </w:rPr>
            </w:pPr>
          </w:p>
        </w:tc>
      </w:tr>
      <w:tr w:rsidR="00B80DD2" w:rsidRPr="00B80DD2" w14:paraId="7015A0F5" w14:textId="77777777" w:rsidTr="00951267">
        <w:trPr>
          <w:trHeight w:val="272"/>
        </w:trPr>
        <w:tc>
          <w:tcPr>
            <w:tcW w:w="1809" w:type="dxa"/>
            <w:tcBorders>
              <w:top w:val="single" w:sz="4" w:space="0" w:color="auto"/>
              <w:left w:val="single" w:sz="4" w:space="0" w:color="auto"/>
              <w:bottom w:val="single" w:sz="4" w:space="0" w:color="auto"/>
              <w:right w:val="single" w:sz="4" w:space="0" w:color="auto"/>
            </w:tcBorders>
            <w:hideMark/>
          </w:tcPr>
          <w:p w14:paraId="718EB003" w14:textId="77777777" w:rsidR="00B80DD2" w:rsidRPr="00B80DD2" w:rsidRDefault="00B80DD2" w:rsidP="00B80DD2">
            <w:pPr>
              <w:tabs>
                <w:tab w:val="left" w:pos="0"/>
                <w:tab w:val="center" w:pos="4535"/>
              </w:tabs>
              <w:suppressAutoHyphens/>
              <w:spacing w:line="276" w:lineRule="auto"/>
              <w:jc w:val="both"/>
              <w:rPr>
                <w:rFonts w:eastAsia="Calibri"/>
                <w:i/>
                <w:sz w:val="22"/>
                <w:szCs w:val="22"/>
              </w:rPr>
            </w:pPr>
            <w:r w:rsidRPr="00B80DD2">
              <w:rPr>
                <w:rFonts w:eastAsia="Calibri"/>
                <w:i/>
                <w:sz w:val="22"/>
                <w:szCs w:val="22"/>
              </w:rPr>
              <w:t>Juridiskā adrese</w:t>
            </w:r>
          </w:p>
        </w:tc>
        <w:tc>
          <w:tcPr>
            <w:tcW w:w="3969" w:type="dxa"/>
            <w:tcBorders>
              <w:top w:val="single" w:sz="4" w:space="0" w:color="auto"/>
              <w:left w:val="single" w:sz="4" w:space="0" w:color="auto"/>
              <w:bottom w:val="single" w:sz="4" w:space="0" w:color="auto"/>
              <w:right w:val="single" w:sz="4" w:space="0" w:color="auto"/>
            </w:tcBorders>
            <w:hideMark/>
          </w:tcPr>
          <w:p w14:paraId="0A03561C" w14:textId="2E7BD41A" w:rsidR="00B80DD2" w:rsidRPr="00B80DD2" w:rsidRDefault="00EE3BFF" w:rsidP="00B80DD2">
            <w:pPr>
              <w:tabs>
                <w:tab w:val="left" w:pos="0"/>
              </w:tabs>
              <w:suppressAutoHyphens/>
              <w:spacing w:line="276" w:lineRule="auto"/>
              <w:jc w:val="both"/>
              <w:rPr>
                <w:rFonts w:eastAsia="Calibri"/>
                <w:sz w:val="22"/>
                <w:szCs w:val="22"/>
                <w:lang w:eastAsia="ar-SA"/>
              </w:rPr>
            </w:pPr>
            <w:r w:rsidRPr="00EE3BFF">
              <w:rPr>
                <w:rFonts w:eastAsia="Calibri"/>
                <w:sz w:val="22"/>
                <w:szCs w:val="22"/>
                <w:lang w:eastAsia="ar-SA"/>
              </w:rPr>
              <w:t>Lielā iela 42, Daugavpils, LV-5418</w:t>
            </w:r>
          </w:p>
        </w:tc>
        <w:tc>
          <w:tcPr>
            <w:tcW w:w="3828" w:type="dxa"/>
            <w:tcBorders>
              <w:top w:val="single" w:sz="4" w:space="0" w:color="auto"/>
              <w:left w:val="single" w:sz="4" w:space="0" w:color="auto"/>
              <w:bottom w:val="single" w:sz="4" w:space="0" w:color="auto"/>
              <w:right w:val="single" w:sz="4" w:space="0" w:color="auto"/>
            </w:tcBorders>
            <w:hideMark/>
          </w:tcPr>
          <w:p w14:paraId="3D0B284B" w14:textId="77777777" w:rsidR="00B80DD2" w:rsidRPr="00B80DD2" w:rsidRDefault="00B80DD2" w:rsidP="00B80DD2">
            <w:pPr>
              <w:tabs>
                <w:tab w:val="left" w:pos="0"/>
                <w:tab w:val="center" w:pos="4535"/>
              </w:tabs>
              <w:suppressAutoHyphens/>
              <w:spacing w:line="276" w:lineRule="auto"/>
              <w:jc w:val="both"/>
              <w:rPr>
                <w:rFonts w:eastAsia="Calibri"/>
                <w:sz w:val="22"/>
                <w:szCs w:val="22"/>
              </w:rPr>
            </w:pPr>
          </w:p>
        </w:tc>
      </w:tr>
      <w:tr w:rsidR="00B80DD2" w:rsidRPr="00B80DD2" w14:paraId="66B87BC6" w14:textId="77777777" w:rsidTr="00951267">
        <w:tc>
          <w:tcPr>
            <w:tcW w:w="1809" w:type="dxa"/>
            <w:tcBorders>
              <w:top w:val="single" w:sz="4" w:space="0" w:color="auto"/>
              <w:left w:val="single" w:sz="4" w:space="0" w:color="auto"/>
              <w:bottom w:val="single" w:sz="4" w:space="0" w:color="auto"/>
              <w:right w:val="single" w:sz="4" w:space="0" w:color="auto"/>
            </w:tcBorders>
            <w:hideMark/>
          </w:tcPr>
          <w:p w14:paraId="08CCBD6F" w14:textId="77777777" w:rsidR="00B80DD2" w:rsidRPr="00B80DD2" w:rsidRDefault="00B80DD2" w:rsidP="00B80DD2">
            <w:pPr>
              <w:tabs>
                <w:tab w:val="left" w:pos="0"/>
                <w:tab w:val="center" w:pos="4535"/>
              </w:tabs>
              <w:suppressAutoHyphens/>
              <w:spacing w:line="276" w:lineRule="auto"/>
              <w:jc w:val="both"/>
              <w:rPr>
                <w:rFonts w:eastAsia="Calibri"/>
                <w:i/>
                <w:sz w:val="22"/>
                <w:szCs w:val="22"/>
              </w:rPr>
            </w:pPr>
            <w:r w:rsidRPr="00B80DD2">
              <w:rPr>
                <w:rFonts w:eastAsia="Calibri"/>
                <w:i/>
                <w:sz w:val="22"/>
                <w:szCs w:val="22"/>
              </w:rPr>
              <w:t>Faktiskā adrese</w:t>
            </w:r>
          </w:p>
        </w:tc>
        <w:tc>
          <w:tcPr>
            <w:tcW w:w="3969" w:type="dxa"/>
            <w:tcBorders>
              <w:top w:val="single" w:sz="4" w:space="0" w:color="auto"/>
              <w:left w:val="single" w:sz="4" w:space="0" w:color="auto"/>
              <w:bottom w:val="single" w:sz="4" w:space="0" w:color="auto"/>
              <w:right w:val="single" w:sz="4" w:space="0" w:color="auto"/>
            </w:tcBorders>
            <w:hideMark/>
          </w:tcPr>
          <w:p w14:paraId="318C0A7D" w14:textId="6DCFF960" w:rsidR="00B80DD2" w:rsidRPr="00B80DD2" w:rsidRDefault="00EE3BFF" w:rsidP="00B80DD2">
            <w:pPr>
              <w:tabs>
                <w:tab w:val="left" w:pos="0"/>
              </w:tabs>
              <w:suppressAutoHyphens/>
              <w:spacing w:line="276" w:lineRule="auto"/>
              <w:jc w:val="both"/>
              <w:rPr>
                <w:rFonts w:eastAsia="Calibri"/>
                <w:sz w:val="22"/>
                <w:szCs w:val="22"/>
                <w:lang w:eastAsia="ar-SA"/>
              </w:rPr>
            </w:pPr>
            <w:r w:rsidRPr="00EE3BFF">
              <w:rPr>
                <w:rFonts w:eastAsia="Calibri"/>
                <w:sz w:val="22"/>
                <w:szCs w:val="22"/>
                <w:lang w:eastAsia="ar-SA"/>
              </w:rPr>
              <w:t>Lielā iela 42, Daugavpils, LV-5418</w:t>
            </w:r>
          </w:p>
        </w:tc>
        <w:tc>
          <w:tcPr>
            <w:tcW w:w="3828" w:type="dxa"/>
            <w:tcBorders>
              <w:top w:val="single" w:sz="4" w:space="0" w:color="auto"/>
              <w:left w:val="single" w:sz="4" w:space="0" w:color="auto"/>
              <w:bottom w:val="single" w:sz="4" w:space="0" w:color="auto"/>
              <w:right w:val="single" w:sz="4" w:space="0" w:color="auto"/>
            </w:tcBorders>
            <w:hideMark/>
          </w:tcPr>
          <w:p w14:paraId="647B3BF8" w14:textId="77777777" w:rsidR="00B80DD2" w:rsidRPr="00B80DD2" w:rsidRDefault="00B80DD2" w:rsidP="00B80DD2">
            <w:pPr>
              <w:tabs>
                <w:tab w:val="left" w:pos="0"/>
                <w:tab w:val="center" w:pos="4535"/>
              </w:tabs>
              <w:suppressAutoHyphens/>
              <w:spacing w:line="276" w:lineRule="auto"/>
              <w:jc w:val="both"/>
              <w:rPr>
                <w:rFonts w:eastAsia="Calibri"/>
                <w:sz w:val="22"/>
                <w:szCs w:val="22"/>
              </w:rPr>
            </w:pPr>
          </w:p>
        </w:tc>
      </w:tr>
      <w:tr w:rsidR="00B80DD2" w:rsidRPr="00B80DD2" w14:paraId="7EAB925B" w14:textId="77777777" w:rsidTr="00951267">
        <w:tc>
          <w:tcPr>
            <w:tcW w:w="1809" w:type="dxa"/>
            <w:tcBorders>
              <w:top w:val="single" w:sz="4" w:space="0" w:color="auto"/>
              <w:left w:val="single" w:sz="4" w:space="0" w:color="auto"/>
              <w:bottom w:val="single" w:sz="4" w:space="0" w:color="auto"/>
              <w:right w:val="single" w:sz="4" w:space="0" w:color="auto"/>
            </w:tcBorders>
            <w:hideMark/>
          </w:tcPr>
          <w:p w14:paraId="4E713D3C" w14:textId="77777777" w:rsidR="00B80DD2" w:rsidRPr="00B80DD2" w:rsidRDefault="00B80DD2" w:rsidP="00B80DD2">
            <w:pPr>
              <w:tabs>
                <w:tab w:val="left" w:pos="0"/>
                <w:tab w:val="center" w:pos="4535"/>
              </w:tabs>
              <w:suppressAutoHyphens/>
              <w:spacing w:line="276" w:lineRule="auto"/>
              <w:jc w:val="both"/>
              <w:rPr>
                <w:rFonts w:eastAsia="Calibri"/>
                <w:i/>
                <w:sz w:val="22"/>
                <w:szCs w:val="22"/>
              </w:rPr>
            </w:pPr>
            <w:r w:rsidRPr="00B80DD2">
              <w:rPr>
                <w:rFonts w:eastAsia="Calibri"/>
                <w:i/>
                <w:sz w:val="22"/>
                <w:szCs w:val="22"/>
              </w:rPr>
              <w:t>Tālrunis</w:t>
            </w:r>
          </w:p>
        </w:tc>
        <w:tc>
          <w:tcPr>
            <w:tcW w:w="3969" w:type="dxa"/>
            <w:tcBorders>
              <w:top w:val="single" w:sz="4" w:space="0" w:color="auto"/>
              <w:left w:val="single" w:sz="4" w:space="0" w:color="auto"/>
              <w:bottom w:val="single" w:sz="4" w:space="0" w:color="auto"/>
              <w:right w:val="single" w:sz="4" w:space="0" w:color="auto"/>
            </w:tcBorders>
            <w:hideMark/>
          </w:tcPr>
          <w:p w14:paraId="69470C9F" w14:textId="70A7B7F0" w:rsidR="00B80DD2" w:rsidRPr="00B80DD2" w:rsidRDefault="00EE3BFF" w:rsidP="00B80DD2">
            <w:pPr>
              <w:tabs>
                <w:tab w:val="left" w:pos="0"/>
              </w:tabs>
              <w:suppressAutoHyphens/>
              <w:spacing w:line="276" w:lineRule="auto"/>
              <w:jc w:val="both"/>
              <w:rPr>
                <w:rFonts w:eastAsia="Calibri"/>
                <w:sz w:val="22"/>
                <w:szCs w:val="22"/>
                <w:lang w:eastAsia="ar-SA"/>
              </w:rPr>
            </w:pPr>
            <w:r w:rsidRPr="00EE3BFF">
              <w:rPr>
                <w:rFonts w:eastAsia="Calibri"/>
                <w:sz w:val="22"/>
                <w:szCs w:val="22"/>
                <w:lang w:eastAsia="ar-SA"/>
              </w:rPr>
              <w:t>+371 6 5422876, +371 65422844</w:t>
            </w:r>
          </w:p>
        </w:tc>
        <w:tc>
          <w:tcPr>
            <w:tcW w:w="3828" w:type="dxa"/>
            <w:tcBorders>
              <w:top w:val="single" w:sz="4" w:space="0" w:color="auto"/>
              <w:left w:val="single" w:sz="4" w:space="0" w:color="auto"/>
              <w:bottom w:val="single" w:sz="4" w:space="0" w:color="auto"/>
              <w:right w:val="single" w:sz="4" w:space="0" w:color="auto"/>
            </w:tcBorders>
            <w:hideMark/>
          </w:tcPr>
          <w:p w14:paraId="65BC2A31" w14:textId="77777777" w:rsidR="00B80DD2" w:rsidRPr="00B80DD2" w:rsidRDefault="00B80DD2" w:rsidP="00B80DD2">
            <w:pPr>
              <w:tabs>
                <w:tab w:val="left" w:pos="0"/>
                <w:tab w:val="center" w:pos="4535"/>
              </w:tabs>
              <w:suppressAutoHyphens/>
              <w:spacing w:line="276" w:lineRule="auto"/>
              <w:jc w:val="both"/>
              <w:rPr>
                <w:rFonts w:eastAsia="Calibri"/>
                <w:sz w:val="22"/>
                <w:szCs w:val="22"/>
              </w:rPr>
            </w:pPr>
          </w:p>
        </w:tc>
      </w:tr>
      <w:tr w:rsidR="00B80DD2" w:rsidRPr="00B80DD2" w14:paraId="637E9669" w14:textId="77777777" w:rsidTr="00951267">
        <w:tc>
          <w:tcPr>
            <w:tcW w:w="1809" w:type="dxa"/>
            <w:tcBorders>
              <w:top w:val="single" w:sz="4" w:space="0" w:color="auto"/>
              <w:left w:val="single" w:sz="4" w:space="0" w:color="auto"/>
              <w:bottom w:val="single" w:sz="4" w:space="0" w:color="auto"/>
              <w:right w:val="single" w:sz="4" w:space="0" w:color="auto"/>
            </w:tcBorders>
            <w:hideMark/>
          </w:tcPr>
          <w:p w14:paraId="3C475B37" w14:textId="77777777" w:rsidR="00B80DD2" w:rsidRPr="00B80DD2" w:rsidRDefault="00B80DD2" w:rsidP="00B80DD2">
            <w:pPr>
              <w:tabs>
                <w:tab w:val="left" w:pos="0"/>
                <w:tab w:val="center" w:pos="4535"/>
              </w:tabs>
              <w:suppressAutoHyphens/>
              <w:spacing w:line="276" w:lineRule="auto"/>
              <w:jc w:val="both"/>
              <w:rPr>
                <w:rFonts w:eastAsia="Calibri"/>
                <w:i/>
                <w:sz w:val="22"/>
                <w:szCs w:val="22"/>
              </w:rPr>
            </w:pPr>
            <w:proofErr w:type="spellStart"/>
            <w:r w:rsidRPr="00B80DD2">
              <w:rPr>
                <w:rFonts w:eastAsia="Calibri"/>
                <w:i/>
                <w:sz w:val="22"/>
                <w:szCs w:val="22"/>
              </w:rPr>
              <w:t>Reģ</w:t>
            </w:r>
            <w:proofErr w:type="spellEnd"/>
            <w:r w:rsidRPr="00B80DD2">
              <w:rPr>
                <w:rFonts w:eastAsia="Calibri"/>
                <w:i/>
                <w:sz w:val="22"/>
                <w:szCs w:val="22"/>
              </w:rPr>
              <w:t>. Nr.</w:t>
            </w:r>
          </w:p>
        </w:tc>
        <w:tc>
          <w:tcPr>
            <w:tcW w:w="3969" w:type="dxa"/>
            <w:tcBorders>
              <w:top w:val="single" w:sz="4" w:space="0" w:color="auto"/>
              <w:left w:val="single" w:sz="4" w:space="0" w:color="auto"/>
              <w:bottom w:val="single" w:sz="4" w:space="0" w:color="auto"/>
              <w:right w:val="single" w:sz="4" w:space="0" w:color="auto"/>
            </w:tcBorders>
            <w:hideMark/>
          </w:tcPr>
          <w:p w14:paraId="1883265F" w14:textId="54D487F7" w:rsidR="00B80DD2" w:rsidRPr="00B80DD2" w:rsidRDefault="00EE3BFF" w:rsidP="00B80DD2">
            <w:pPr>
              <w:tabs>
                <w:tab w:val="left" w:pos="0"/>
                <w:tab w:val="center" w:pos="4535"/>
              </w:tabs>
              <w:suppressAutoHyphens/>
              <w:spacing w:line="276" w:lineRule="auto"/>
              <w:jc w:val="both"/>
              <w:rPr>
                <w:rFonts w:eastAsia="Calibri"/>
                <w:sz w:val="22"/>
                <w:szCs w:val="22"/>
              </w:rPr>
            </w:pPr>
            <w:r w:rsidRPr="00EE3BFF">
              <w:rPr>
                <w:rFonts w:eastAsia="Calibri"/>
                <w:sz w:val="22"/>
                <w:szCs w:val="22"/>
                <w:lang w:eastAsia="ar-SA"/>
              </w:rPr>
              <w:t>41503015297</w:t>
            </w:r>
          </w:p>
        </w:tc>
        <w:tc>
          <w:tcPr>
            <w:tcW w:w="3828" w:type="dxa"/>
            <w:tcBorders>
              <w:top w:val="single" w:sz="4" w:space="0" w:color="auto"/>
              <w:left w:val="single" w:sz="4" w:space="0" w:color="auto"/>
              <w:bottom w:val="single" w:sz="4" w:space="0" w:color="auto"/>
              <w:right w:val="single" w:sz="4" w:space="0" w:color="auto"/>
            </w:tcBorders>
            <w:hideMark/>
          </w:tcPr>
          <w:p w14:paraId="7A63D8BC" w14:textId="77777777" w:rsidR="00B80DD2" w:rsidRPr="00B80DD2" w:rsidRDefault="00B80DD2" w:rsidP="00B80DD2">
            <w:pPr>
              <w:tabs>
                <w:tab w:val="left" w:pos="0"/>
                <w:tab w:val="center" w:pos="4535"/>
              </w:tabs>
              <w:suppressAutoHyphens/>
              <w:spacing w:line="276" w:lineRule="auto"/>
              <w:jc w:val="both"/>
              <w:rPr>
                <w:rFonts w:eastAsia="Calibri"/>
                <w:sz w:val="22"/>
                <w:szCs w:val="22"/>
              </w:rPr>
            </w:pPr>
          </w:p>
        </w:tc>
      </w:tr>
      <w:tr w:rsidR="00B80DD2" w:rsidRPr="00B80DD2" w14:paraId="44164208" w14:textId="77777777" w:rsidTr="00951267">
        <w:tc>
          <w:tcPr>
            <w:tcW w:w="1809" w:type="dxa"/>
            <w:tcBorders>
              <w:top w:val="single" w:sz="4" w:space="0" w:color="auto"/>
              <w:left w:val="single" w:sz="4" w:space="0" w:color="auto"/>
              <w:bottom w:val="single" w:sz="4" w:space="0" w:color="auto"/>
              <w:right w:val="single" w:sz="4" w:space="0" w:color="auto"/>
            </w:tcBorders>
            <w:hideMark/>
          </w:tcPr>
          <w:p w14:paraId="0A5D2C90" w14:textId="77777777" w:rsidR="00B80DD2" w:rsidRPr="00B80DD2" w:rsidRDefault="00B80DD2" w:rsidP="00B80DD2">
            <w:pPr>
              <w:tabs>
                <w:tab w:val="left" w:pos="0"/>
                <w:tab w:val="center" w:pos="4535"/>
              </w:tabs>
              <w:suppressAutoHyphens/>
              <w:spacing w:line="276" w:lineRule="auto"/>
              <w:jc w:val="both"/>
              <w:rPr>
                <w:rFonts w:eastAsia="Calibri"/>
                <w:i/>
                <w:sz w:val="22"/>
                <w:szCs w:val="22"/>
              </w:rPr>
            </w:pPr>
            <w:r w:rsidRPr="00B80DD2">
              <w:rPr>
                <w:rFonts w:eastAsia="Calibri"/>
                <w:i/>
                <w:sz w:val="22"/>
                <w:szCs w:val="22"/>
              </w:rPr>
              <w:t>Banka</w:t>
            </w:r>
          </w:p>
        </w:tc>
        <w:tc>
          <w:tcPr>
            <w:tcW w:w="3969" w:type="dxa"/>
            <w:hideMark/>
          </w:tcPr>
          <w:p w14:paraId="338351CD" w14:textId="77777777" w:rsidR="00B80DD2" w:rsidRPr="00B80DD2" w:rsidRDefault="00B80DD2" w:rsidP="00B80DD2">
            <w:pPr>
              <w:tabs>
                <w:tab w:val="left" w:pos="0"/>
                <w:tab w:val="center" w:pos="4535"/>
              </w:tabs>
              <w:suppressAutoHyphens/>
              <w:jc w:val="both"/>
              <w:rPr>
                <w:sz w:val="22"/>
                <w:szCs w:val="22"/>
              </w:rPr>
            </w:pPr>
            <w:r w:rsidRPr="00B80DD2">
              <w:rPr>
                <w:sz w:val="22"/>
                <w:szCs w:val="22"/>
                <w:lang w:eastAsia="ar-SA"/>
              </w:rPr>
              <w:t>AS “SEB Banka”</w:t>
            </w:r>
          </w:p>
        </w:tc>
        <w:tc>
          <w:tcPr>
            <w:tcW w:w="3828" w:type="dxa"/>
            <w:tcBorders>
              <w:top w:val="single" w:sz="4" w:space="0" w:color="auto"/>
              <w:left w:val="single" w:sz="4" w:space="0" w:color="auto"/>
              <w:bottom w:val="single" w:sz="4" w:space="0" w:color="auto"/>
              <w:right w:val="single" w:sz="4" w:space="0" w:color="auto"/>
            </w:tcBorders>
            <w:hideMark/>
          </w:tcPr>
          <w:p w14:paraId="4FE5F5DF" w14:textId="77777777" w:rsidR="00B80DD2" w:rsidRPr="00B80DD2" w:rsidRDefault="00B80DD2" w:rsidP="00B80DD2">
            <w:pPr>
              <w:tabs>
                <w:tab w:val="left" w:pos="0"/>
                <w:tab w:val="center" w:pos="4535"/>
              </w:tabs>
              <w:suppressAutoHyphens/>
              <w:spacing w:line="276" w:lineRule="auto"/>
              <w:jc w:val="both"/>
              <w:rPr>
                <w:rFonts w:eastAsia="Calibri"/>
                <w:sz w:val="22"/>
                <w:szCs w:val="22"/>
                <w:highlight w:val="yellow"/>
              </w:rPr>
            </w:pPr>
          </w:p>
        </w:tc>
      </w:tr>
      <w:tr w:rsidR="00B80DD2" w:rsidRPr="00B80DD2" w14:paraId="72D323DA" w14:textId="77777777" w:rsidTr="00951267">
        <w:tc>
          <w:tcPr>
            <w:tcW w:w="1809" w:type="dxa"/>
            <w:tcBorders>
              <w:top w:val="single" w:sz="4" w:space="0" w:color="auto"/>
              <w:left w:val="single" w:sz="4" w:space="0" w:color="auto"/>
              <w:bottom w:val="single" w:sz="4" w:space="0" w:color="auto"/>
              <w:right w:val="single" w:sz="4" w:space="0" w:color="auto"/>
            </w:tcBorders>
            <w:hideMark/>
          </w:tcPr>
          <w:p w14:paraId="24EFF477" w14:textId="77777777" w:rsidR="00B80DD2" w:rsidRPr="00B80DD2" w:rsidRDefault="00B80DD2" w:rsidP="00B80DD2">
            <w:pPr>
              <w:tabs>
                <w:tab w:val="left" w:pos="0"/>
                <w:tab w:val="center" w:pos="4535"/>
              </w:tabs>
              <w:suppressAutoHyphens/>
              <w:spacing w:line="276" w:lineRule="auto"/>
              <w:jc w:val="both"/>
              <w:rPr>
                <w:rFonts w:eastAsia="Calibri"/>
                <w:i/>
                <w:sz w:val="22"/>
                <w:szCs w:val="22"/>
              </w:rPr>
            </w:pPr>
            <w:r w:rsidRPr="00B80DD2">
              <w:rPr>
                <w:rFonts w:eastAsia="Calibri"/>
                <w:i/>
                <w:sz w:val="22"/>
                <w:szCs w:val="22"/>
              </w:rPr>
              <w:t>Bankas kods</w:t>
            </w:r>
          </w:p>
        </w:tc>
        <w:tc>
          <w:tcPr>
            <w:tcW w:w="3969" w:type="dxa"/>
            <w:hideMark/>
          </w:tcPr>
          <w:p w14:paraId="24823E9E" w14:textId="77777777" w:rsidR="00B80DD2" w:rsidRPr="00B80DD2" w:rsidRDefault="00B80DD2" w:rsidP="00B80DD2">
            <w:pPr>
              <w:tabs>
                <w:tab w:val="left" w:pos="0"/>
                <w:tab w:val="center" w:pos="4535"/>
              </w:tabs>
              <w:suppressAutoHyphens/>
              <w:jc w:val="both"/>
              <w:rPr>
                <w:sz w:val="22"/>
                <w:szCs w:val="22"/>
              </w:rPr>
            </w:pPr>
            <w:r w:rsidRPr="00B80DD2">
              <w:rPr>
                <w:sz w:val="22"/>
                <w:szCs w:val="22"/>
                <w:lang w:eastAsia="ar-SA"/>
              </w:rPr>
              <w:t>UNLALV2X</w:t>
            </w:r>
          </w:p>
        </w:tc>
        <w:tc>
          <w:tcPr>
            <w:tcW w:w="3828" w:type="dxa"/>
            <w:tcBorders>
              <w:top w:val="single" w:sz="4" w:space="0" w:color="auto"/>
              <w:left w:val="single" w:sz="4" w:space="0" w:color="auto"/>
              <w:bottom w:val="single" w:sz="4" w:space="0" w:color="auto"/>
              <w:right w:val="single" w:sz="4" w:space="0" w:color="auto"/>
            </w:tcBorders>
            <w:hideMark/>
          </w:tcPr>
          <w:p w14:paraId="33A8EE85" w14:textId="77777777" w:rsidR="00B80DD2" w:rsidRPr="00B80DD2" w:rsidRDefault="00B80DD2" w:rsidP="00B80DD2">
            <w:pPr>
              <w:tabs>
                <w:tab w:val="left" w:pos="0"/>
                <w:tab w:val="center" w:pos="4535"/>
              </w:tabs>
              <w:suppressAutoHyphens/>
              <w:spacing w:line="276" w:lineRule="auto"/>
              <w:jc w:val="both"/>
              <w:rPr>
                <w:rFonts w:eastAsia="Calibri"/>
                <w:sz w:val="22"/>
                <w:szCs w:val="22"/>
                <w:highlight w:val="yellow"/>
              </w:rPr>
            </w:pPr>
          </w:p>
        </w:tc>
      </w:tr>
      <w:tr w:rsidR="00B80DD2" w:rsidRPr="00B80DD2" w14:paraId="4D8B44BA" w14:textId="77777777" w:rsidTr="003D3409">
        <w:tc>
          <w:tcPr>
            <w:tcW w:w="1809" w:type="dxa"/>
            <w:tcBorders>
              <w:top w:val="single" w:sz="4" w:space="0" w:color="auto"/>
              <w:left w:val="single" w:sz="4" w:space="0" w:color="auto"/>
              <w:bottom w:val="single" w:sz="4" w:space="0" w:color="auto"/>
              <w:right w:val="single" w:sz="4" w:space="0" w:color="auto"/>
            </w:tcBorders>
            <w:hideMark/>
          </w:tcPr>
          <w:p w14:paraId="29136399" w14:textId="77777777" w:rsidR="00B80DD2" w:rsidRPr="002C458F" w:rsidRDefault="00B80DD2" w:rsidP="00B80DD2">
            <w:pPr>
              <w:tabs>
                <w:tab w:val="left" w:pos="0"/>
                <w:tab w:val="center" w:pos="4535"/>
              </w:tabs>
              <w:suppressAutoHyphens/>
              <w:spacing w:line="276" w:lineRule="auto"/>
              <w:jc w:val="both"/>
              <w:rPr>
                <w:rFonts w:eastAsia="Calibri"/>
                <w:i/>
                <w:sz w:val="22"/>
                <w:szCs w:val="22"/>
              </w:rPr>
            </w:pPr>
            <w:r w:rsidRPr="002C458F">
              <w:rPr>
                <w:rFonts w:eastAsia="Calibri"/>
                <w:i/>
                <w:sz w:val="22"/>
                <w:szCs w:val="22"/>
              </w:rPr>
              <w:t>Konta Nr.</w:t>
            </w:r>
          </w:p>
        </w:tc>
        <w:tc>
          <w:tcPr>
            <w:tcW w:w="3969" w:type="dxa"/>
          </w:tcPr>
          <w:p w14:paraId="67E0B2BB" w14:textId="71744A5E" w:rsidR="00B80DD2" w:rsidRPr="002C458F" w:rsidRDefault="00EE3BFF" w:rsidP="00B80DD2">
            <w:pPr>
              <w:tabs>
                <w:tab w:val="left" w:pos="0"/>
              </w:tabs>
              <w:suppressAutoHyphens/>
              <w:jc w:val="both"/>
              <w:rPr>
                <w:sz w:val="22"/>
                <w:szCs w:val="22"/>
                <w:lang w:eastAsia="ar-SA"/>
              </w:rPr>
            </w:pPr>
            <w:r w:rsidRPr="00EE3BFF">
              <w:rPr>
                <w:sz w:val="22"/>
                <w:szCs w:val="22"/>
                <w:lang w:eastAsia="ar-SA"/>
              </w:rPr>
              <w:t>LV03UNLA0005000609547</w:t>
            </w:r>
          </w:p>
        </w:tc>
        <w:tc>
          <w:tcPr>
            <w:tcW w:w="3828" w:type="dxa"/>
            <w:tcBorders>
              <w:top w:val="single" w:sz="4" w:space="0" w:color="auto"/>
              <w:left w:val="single" w:sz="4" w:space="0" w:color="auto"/>
              <w:bottom w:val="single" w:sz="4" w:space="0" w:color="auto"/>
              <w:right w:val="single" w:sz="4" w:space="0" w:color="auto"/>
            </w:tcBorders>
            <w:hideMark/>
          </w:tcPr>
          <w:p w14:paraId="32359B15" w14:textId="77777777" w:rsidR="00B80DD2" w:rsidRPr="00B80DD2" w:rsidRDefault="00B80DD2" w:rsidP="00B80DD2">
            <w:pPr>
              <w:tabs>
                <w:tab w:val="left" w:pos="0"/>
                <w:tab w:val="center" w:pos="4535"/>
              </w:tabs>
              <w:suppressAutoHyphens/>
              <w:spacing w:line="276" w:lineRule="auto"/>
              <w:jc w:val="both"/>
              <w:rPr>
                <w:rFonts w:eastAsia="Calibri"/>
                <w:sz w:val="22"/>
                <w:szCs w:val="22"/>
              </w:rPr>
            </w:pPr>
          </w:p>
        </w:tc>
      </w:tr>
      <w:tr w:rsidR="00B80DD2" w:rsidRPr="00B80DD2" w14:paraId="68F728A4" w14:textId="77777777" w:rsidTr="00951267">
        <w:tc>
          <w:tcPr>
            <w:tcW w:w="1809" w:type="dxa"/>
            <w:tcBorders>
              <w:top w:val="single" w:sz="4" w:space="0" w:color="auto"/>
              <w:left w:val="single" w:sz="4" w:space="0" w:color="auto"/>
              <w:bottom w:val="single" w:sz="4" w:space="0" w:color="auto"/>
              <w:right w:val="single" w:sz="4" w:space="0" w:color="auto"/>
            </w:tcBorders>
            <w:hideMark/>
          </w:tcPr>
          <w:p w14:paraId="72D87413" w14:textId="77777777" w:rsidR="00B80DD2" w:rsidRPr="00B80DD2" w:rsidRDefault="00B80DD2" w:rsidP="00B80DD2">
            <w:pPr>
              <w:tabs>
                <w:tab w:val="left" w:pos="0"/>
                <w:tab w:val="center" w:pos="4535"/>
              </w:tabs>
              <w:suppressAutoHyphens/>
              <w:spacing w:line="276" w:lineRule="auto"/>
              <w:jc w:val="both"/>
              <w:rPr>
                <w:rFonts w:eastAsia="Calibri"/>
                <w:i/>
                <w:sz w:val="22"/>
                <w:szCs w:val="22"/>
              </w:rPr>
            </w:pPr>
            <w:r w:rsidRPr="00B80DD2">
              <w:rPr>
                <w:rFonts w:eastAsia="Calibri"/>
                <w:i/>
                <w:sz w:val="22"/>
                <w:szCs w:val="22"/>
              </w:rPr>
              <w:t>e-pasts</w:t>
            </w:r>
          </w:p>
        </w:tc>
        <w:tc>
          <w:tcPr>
            <w:tcW w:w="3969" w:type="dxa"/>
            <w:tcBorders>
              <w:top w:val="single" w:sz="4" w:space="0" w:color="auto"/>
              <w:left w:val="single" w:sz="4" w:space="0" w:color="auto"/>
              <w:bottom w:val="single" w:sz="4" w:space="0" w:color="auto"/>
              <w:right w:val="single" w:sz="4" w:space="0" w:color="auto"/>
            </w:tcBorders>
            <w:hideMark/>
          </w:tcPr>
          <w:p w14:paraId="74E9FB4E" w14:textId="1A083327" w:rsidR="00B80DD2" w:rsidRPr="00B80DD2" w:rsidRDefault="00EE3BFF" w:rsidP="00B80DD2">
            <w:pPr>
              <w:tabs>
                <w:tab w:val="left" w:pos="0"/>
                <w:tab w:val="center" w:pos="4535"/>
              </w:tabs>
              <w:suppressAutoHyphens/>
              <w:spacing w:line="276" w:lineRule="auto"/>
              <w:jc w:val="both"/>
              <w:rPr>
                <w:rFonts w:eastAsia="Calibri"/>
                <w:sz w:val="22"/>
                <w:szCs w:val="22"/>
                <w:lang w:eastAsia="ar-SA"/>
              </w:rPr>
            </w:pPr>
            <w:r w:rsidRPr="00EE3BFF">
              <w:rPr>
                <w:rFonts w:eastAsia="Calibri"/>
                <w:sz w:val="22"/>
                <w:szCs w:val="22"/>
                <w:u w:val="single"/>
                <w:lang w:eastAsia="ar-SA"/>
              </w:rPr>
              <w:t>grivas.poliklinika@inbox.lv</w:t>
            </w:r>
          </w:p>
        </w:tc>
        <w:tc>
          <w:tcPr>
            <w:tcW w:w="3828" w:type="dxa"/>
            <w:tcBorders>
              <w:top w:val="single" w:sz="4" w:space="0" w:color="auto"/>
              <w:left w:val="single" w:sz="4" w:space="0" w:color="auto"/>
              <w:bottom w:val="single" w:sz="4" w:space="0" w:color="auto"/>
              <w:right w:val="single" w:sz="4" w:space="0" w:color="auto"/>
            </w:tcBorders>
            <w:hideMark/>
          </w:tcPr>
          <w:p w14:paraId="4F5AC9A9" w14:textId="77777777" w:rsidR="00B80DD2" w:rsidRPr="00B80DD2" w:rsidRDefault="00B80DD2" w:rsidP="00B80DD2">
            <w:pPr>
              <w:tabs>
                <w:tab w:val="left" w:pos="0"/>
                <w:tab w:val="center" w:pos="4535"/>
              </w:tabs>
              <w:suppressAutoHyphens/>
              <w:spacing w:line="276" w:lineRule="auto"/>
              <w:jc w:val="both"/>
              <w:rPr>
                <w:rFonts w:eastAsia="Calibri"/>
                <w:sz w:val="22"/>
                <w:szCs w:val="22"/>
              </w:rPr>
            </w:pPr>
          </w:p>
        </w:tc>
      </w:tr>
      <w:tr w:rsidR="00B80DD2" w:rsidRPr="00B80DD2" w14:paraId="46F9C2D5" w14:textId="77777777" w:rsidTr="00951267">
        <w:tc>
          <w:tcPr>
            <w:tcW w:w="1809" w:type="dxa"/>
            <w:tcBorders>
              <w:top w:val="single" w:sz="4" w:space="0" w:color="auto"/>
              <w:left w:val="single" w:sz="4" w:space="0" w:color="auto"/>
              <w:bottom w:val="single" w:sz="4" w:space="0" w:color="auto"/>
              <w:right w:val="single" w:sz="4" w:space="0" w:color="auto"/>
            </w:tcBorders>
          </w:tcPr>
          <w:p w14:paraId="6CDF0A05" w14:textId="77777777" w:rsidR="00B80DD2" w:rsidRPr="00B80DD2" w:rsidRDefault="00B80DD2" w:rsidP="00B80DD2">
            <w:pPr>
              <w:tabs>
                <w:tab w:val="left" w:pos="0"/>
                <w:tab w:val="center" w:pos="4535"/>
              </w:tabs>
              <w:suppressAutoHyphens/>
              <w:spacing w:line="276" w:lineRule="auto"/>
              <w:jc w:val="both"/>
              <w:rPr>
                <w:rFonts w:eastAsia="Calibri"/>
                <w:i/>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39057FA" w14:textId="77777777" w:rsidR="00B80DD2" w:rsidRPr="00B80DD2" w:rsidRDefault="00B80DD2" w:rsidP="00B80DD2">
            <w:pPr>
              <w:tabs>
                <w:tab w:val="left" w:pos="0"/>
              </w:tabs>
              <w:suppressAutoHyphens/>
              <w:spacing w:line="276" w:lineRule="auto"/>
              <w:jc w:val="center"/>
              <w:rPr>
                <w:rFonts w:eastAsia="Calibri"/>
                <w:sz w:val="22"/>
                <w:szCs w:val="22"/>
              </w:rPr>
            </w:pPr>
          </w:p>
          <w:p w14:paraId="138BFCE5" w14:textId="51355AE6" w:rsidR="00B80DD2" w:rsidRPr="00B80DD2" w:rsidRDefault="00B80DD2" w:rsidP="00A235EC">
            <w:pPr>
              <w:tabs>
                <w:tab w:val="left" w:pos="0"/>
                <w:tab w:val="center" w:pos="4535"/>
              </w:tabs>
              <w:suppressAutoHyphens/>
              <w:ind w:left="540" w:hanging="540"/>
              <w:jc w:val="center"/>
              <w:rPr>
                <w:sz w:val="22"/>
                <w:szCs w:val="22"/>
                <w:lang w:eastAsia="ar-SA"/>
              </w:rPr>
            </w:pPr>
            <w:r w:rsidRPr="00B80DD2">
              <w:rPr>
                <w:i/>
                <w:sz w:val="22"/>
                <w:szCs w:val="22"/>
              </w:rPr>
              <w:t xml:space="preserve">Valdes loceklis </w:t>
            </w:r>
            <w:r w:rsidR="00EE3BFF">
              <w:rPr>
                <w:i/>
                <w:sz w:val="22"/>
                <w:szCs w:val="22"/>
              </w:rPr>
              <w:t xml:space="preserve">Andris </w:t>
            </w:r>
            <w:proofErr w:type="spellStart"/>
            <w:r w:rsidR="00EE3BFF">
              <w:rPr>
                <w:i/>
                <w:sz w:val="22"/>
                <w:szCs w:val="22"/>
              </w:rPr>
              <w:t>Pļaskota</w:t>
            </w:r>
            <w:proofErr w:type="spellEnd"/>
          </w:p>
          <w:p w14:paraId="7C71A651" w14:textId="77777777" w:rsidR="00B80DD2" w:rsidRPr="00B80DD2" w:rsidRDefault="00B80DD2" w:rsidP="00B80DD2">
            <w:pPr>
              <w:tabs>
                <w:tab w:val="left" w:pos="0"/>
                <w:tab w:val="center" w:pos="4535"/>
              </w:tabs>
              <w:suppressAutoHyphens/>
              <w:ind w:left="540" w:hanging="540"/>
              <w:jc w:val="center"/>
              <w:rPr>
                <w:rFonts w:eastAsia="Calibri"/>
                <w:i/>
                <w:sz w:val="22"/>
                <w:szCs w:val="22"/>
              </w:rPr>
            </w:pPr>
          </w:p>
        </w:tc>
        <w:tc>
          <w:tcPr>
            <w:tcW w:w="3828" w:type="dxa"/>
            <w:tcBorders>
              <w:top w:val="single" w:sz="4" w:space="0" w:color="auto"/>
              <w:left w:val="single" w:sz="4" w:space="0" w:color="auto"/>
              <w:bottom w:val="single" w:sz="4" w:space="0" w:color="auto"/>
              <w:right w:val="single" w:sz="4" w:space="0" w:color="auto"/>
            </w:tcBorders>
          </w:tcPr>
          <w:p w14:paraId="2F067C6B" w14:textId="77777777" w:rsidR="00B80DD2" w:rsidRPr="00B80DD2" w:rsidRDefault="00B80DD2" w:rsidP="00B80DD2">
            <w:pPr>
              <w:tabs>
                <w:tab w:val="left" w:pos="0"/>
              </w:tabs>
              <w:suppressAutoHyphens/>
              <w:spacing w:line="276" w:lineRule="auto"/>
              <w:jc w:val="center"/>
              <w:rPr>
                <w:rFonts w:eastAsia="Calibri"/>
                <w:sz w:val="22"/>
                <w:szCs w:val="22"/>
              </w:rPr>
            </w:pPr>
          </w:p>
          <w:p w14:paraId="26DFEC9D" w14:textId="77777777" w:rsidR="00B80DD2" w:rsidRPr="00B80DD2" w:rsidRDefault="00B80DD2" w:rsidP="00B80DD2">
            <w:pPr>
              <w:tabs>
                <w:tab w:val="center" w:pos="4535"/>
              </w:tabs>
              <w:adjustRightInd w:val="0"/>
              <w:ind w:left="540" w:hanging="540"/>
              <w:jc w:val="center"/>
              <w:rPr>
                <w:i/>
                <w:sz w:val="22"/>
                <w:szCs w:val="22"/>
                <w:lang w:eastAsia="lv-LV"/>
              </w:rPr>
            </w:pPr>
            <w:proofErr w:type="spellStart"/>
            <w:r w:rsidRPr="00B80DD2">
              <w:rPr>
                <w:i/>
                <w:sz w:val="22"/>
                <w:szCs w:val="22"/>
                <w:lang w:eastAsia="lv-LV"/>
              </w:rPr>
              <w:t>Paraksttiesīgās</w:t>
            </w:r>
            <w:proofErr w:type="spellEnd"/>
            <w:r w:rsidRPr="00B80DD2">
              <w:rPr>
                <w:i/>
                <w:sz w:val="22"/>
                <w:szCs w:val="22"/>
                <w:lang w:eastAsia="lv-LV"/>
              </w:rPr>
              <w:t xml:space="preserve"> amatpersonas</w:t>
            </w:r>
          </w:p>
          <w:p w14:paraId="77851168" w14:textId="77777777" w:rsidR="00B80DD2" w:rsidRPr="00B80DD2" w:rsidRDefault="00B80DD2" w:rsidP="00B80DD2">
            <w:pPr>
              <w:tabs>
                <w:tab w:val="left" w:pos="0"/>
                <w:tab w:val="center" w:pos="4535"/>
              </w:tabs>
              <w:suppressAutoHyphens/>
              <w:spacing w:line="276" w:lineRule="auto"/>
              <w:jc w:val="center"/>
              <w:rPr>
                <w:rFonts w:eastAsia="Calibri"/>
                <w:i/>
                <w:sz w:val="22"/>
                <w:szCs w:val="22"/>
              </w:rPr>
            </w:pPr>
            <w:r w:rsidRPr="00B80DD2">
              <w:rPr>
                <w:i/>
                <w:sz w:val="22"/>
                <w:szCs w:val="22"/>
                <w:lang w:eastAsia="lv-LV"/>
              </w:rPr>
              <w:t>paraksta atšifrējums, amats</w:t>
            </w:r>
          </w:p>
        </w:tc>
      </w:tr>
    </w:tbl>
    <w:p w14:paraId="76B44F8D" w14:textId="77777777" w:rsidR="008A607A" w:rsidRPr="0045582D" w:rsidRDefault="008A607A" w:rsidP="000D7B56">
      <w:pPr>
        <w:widowControl/>
        <w:autoSpaceDE/>
        <w:autoSpaceDN/>
        <w:jc w:val="center"/>
        <w:rPr>
          <w:b/>
          <w:sz w:val="22"/>
          <w:szCs w:val="22"/>
          <w:lang w:val="en-US"/>
        </w:rPr>
      </w:pPr>
    </w:p>
    <w:sectPr w:rsidR="008A607A" w:rsidRPr="0045582D" w:rsidSect="0045582D">
      <w:footerReference w:type="default" r:id="rId18"/>
      <w:pgSz w:w="11906" w:h="16838"/>
      <w:pgMar w:top="992"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22997" w14:textId="77777777" w:rsidR="009C1D90" w:rsidRDefault="009C1D90">
      <w:r>
        <w:separator/>
      </w:r>
    </w:p>
  </w:endnote>
  <w:endnote w:type="continuationSeparator" w:id="0">
    <w:p w14:paraId="006A1828" w14:textId="77777777" w:rsidR="009C1D90" w:rsidRDefault="009C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eutonica">
    <w:altName w:val="Times New Roman"/>
    <w:charset w:val="00"/>
    <w:family w:val="roman"/>
    <w:pitch w:val="variable"/>
    <w:sig w:usb0="800002EF" w:usb1="00000048" w:usb2="00000000" w:usb3="00000000" w:csb0="00000097" w:csb1="00000000"/>
  </w:font>
  <w:font w:name="Courier New">
    <w:panose1 w:val="02070309020205020404"/>
    <w:charset w:val="BA"/>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79811" w14:textId="77777777" w:rsidR="00AB62C7" w:rsidRDefault="00AB62C7">
    <w:pPr>
      <w:pStyle w:val="Footer"/>
      <w:jc w:val="right"/>
    </w:pPr>
    <w:r>
      <w:fldChar w:fldCharType="begin"/>
    </w:r>
    <w:r>
      <w:instrText xml:space="preserve"> PAGE   \* MERGEFORMAT </w:instrText>
    </w:r>
    <w:r>
      <w:fldChar w:fldCharType="separate"/>
    </w:r>
    <w:r w:rsidR="00144EB6">
      <w:rPr>
        <w:noProof/>
      </w:rPr>
      <w:t>3</w:t>
    </w:r>
    <w:r>
      <w:rPr>
        <w:noProof/>
      </w:rPr>
      <w:fldChar w:fldCharType="end"/>
    </w:r>
  </w:p>
  <w:p w14:paraId="58F197A5" w14:textId="77777777" w:rsidR="00AB62C7" w:rsidRDefault="00AB6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6B23C" w14:textId="77777777" w:rsidR="009C1D90" w:rsidRDefault="009C1D90">
      <w:r>
        <w:separator/>
      </w:r>
    </w:p>
  </w:footnote>
  <w:footnote w:type="continuationSeparator" w:id="0">
    <w:p w14:paraId="6B00A8E0" w14:textId="77777777" w:rsidR="009C1D90" w:rsidRDefault="009C1D90">
      <w:r>
        <w:continuationSeparator/>
      </w:r>
    </w:p>
  </w:footnote>
  <w:footnote w:id="1">
    <w:p w14:paraId="2B4DD072" w14:textId="77777777" w:rsidR="00DC356C" w:rsidRDefault="00DC356C" w:rsidP="00DC356C">
      <w:pPr>
        <w:pStyle w:val="FootnoteText"/>
      </w:pPr>
      <w:r>
        <w:rPr>
          <w:rStyle w:val="FootnoteReference"/>
        </w:rPr>
        <w:footnoteRef/>
      </w:r>
      <w:r>
        <w:t xml:space="preserve"> Informāciju par to, kā ieinteresētais piegādātājs var reģistrēties par Nolikuma saņēmēju sk.</w:t>
      </w:r>
      <w:r>
        <w:rPr>
          <w:color w:val="FF0000"/>
        </w:rPr>
        <w:t xml:space="preserve"> </w:t>
      </w:r>
      <w:hyperlink r:id="rId1" w:history="1">
        <w:r>
          <w:rPr>
            <w:rStyle w:val="Hyperlink"/>
          </w:rPr>
          <w:t>https://www.eis.gov.lv/EIS/Publications/PublicationView.aspx?PublicationId=883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465"/>
        </w:tabs>
        <w:ind w:left="465" w:hanging="465"/>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2"/>
    <w:multiLevelType w:val="multilevel"/>
    <w:tmpl w:val="00000002"/>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3B971F2"/>
    <w:multiLevelType w:val="multilevel"/>
    <w:tmpl w:val="5D62E4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FC7921"/>
    <w:multiLevelType w:val="multilevel"/>
    <w:tmpl w:val="6E44C07A"/>
    <w:lvl w:ilvl="0">
      <w:start w:val="1"/>
      <w:numFmt w:val="decimal"/>
      <w:lvlText w:val="%1."/>
      <w:lvlJc w:val="left"/>
      <w:pPr>
        <w:ind w:left="720" w:hanging="720"/>
      </w:pPr>
      <w:rPr>
        <w:rFonts w:hint="default"/>
        <w:i/>
      </w:rPr>
    </w:lvl>
    <w:lvl w:ilvl="1">
      <w:start w:val="4"/>
      <w:numFmt w:val="decimal"/>
      <w:lvlText w:val="%1.%2."/>
      <w:lvlJc w:val="left"/>
      <w:pPr>
        <w:ind w:left="720" w:hanging="720"/>
      </w:pPr>
      <w:rPr>
        <w:rFonts w:hint="default"/>
        <w:i/>
      </w:rPr>
    </w:lvl>
    <w:lvl w:ilvl="2">
      <w:start w:val="5"/>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077E291C"/>
    <w:multiLevelType w:val="multilevel"/>
    <w:tmpl w:val="224884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8927BAA"/>
    <w:multiLevelType w:val="multilevel"/>
    <w:tmpl w:val="B1A80872"/>
    <w:lvl w:ilvl="0">
      <w:start w:val="8"/>
      <w:numFmt w:val="decimal"/>
      <w:lvlText w:val="%1."/>
      <w:lvlJc w:val="left"/>
      <w:pPr>
        <w:ind w:left="71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6" w15:restartNumberingAfterBreak="0">
    <w:nsid w:val="0C055B61"/>
    <w:multiLevelType w:val="multilevel"/>
    <w:tmpl w:val="741E1D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 w15:restartNumberingAfterBreak="0">
    <w:nsid w:val="18221331"/>
    <w:multiLevelType w:val="multilevel"/>
    <w:tmpl w:val="6F687D1A"/>
    <w:lvl w:ilvl="0">
      <w:start w:val="2"/>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rPr>
        <w:strike w:val="0"/>
        <w:dstrike w:val="0"/>
        <w:u w:val="none"/>
        <w:effect w:val="none"/>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 w15:restartNumberingAfterBreak="0">
    <w:nsid w:val="22BC4B1C"/>
    <w:multiLevelType w:val="hybridMultilevel"/>
    <w:tmpl w:val="7A162486"/>
    <w:lvl w:ilvl="0" w:tplc="922E6E70">
      <w:start w:val="5"/>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71281"/>
    <w:multiLevelType w:val="hybridMultilevel"/>
    <w:tmpl w:val="DC622E7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D775C"/>
    <w:multiLevelType w:val="multilevel"/>
    <w:tmpl w:val="4CD26C8E"/>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F55FA5"/>
    <w:multiLevelType w:val="multilevel"/>
    <w:tmpl w:val="3474C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692A74"/>
    <w:multiLevelType w:val="multilevel"/>
    <w:tmpl w:val="1638DE7A"/>
    <w:styleLink w:val="WWOutlineListStyle5111"/>
    <w:lvl w:ilvl="0">
      <w:start w:val="1"/>
      <w:numFmt w:val="decimal"/>
      <w:pStyle w:val="Heading1"/>
      <w:lvlText w:val="%1."/>
      <w:lvlJc w:val="left"/>
      <w:pPr>
        <w:tabs>
          <w:tab w:val="num" w:pos="2276"/>
        </w:tabs>
        <w:ind w:left="227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07A2BB4"/>
    <w:multiLevelType w:val="multilevel"/>
    <w:tmpl w:val="A61AB464"/>
    <w:styleLink w:val="1111112312"/>
    <w:lvl w:ilvl="0">
      <w:start w:val="1"/>
      <w:numFmt w:val="decimal"/>
      <w:lvlText w:val="%1."/>
      <w:lvlJc w:val="left"/>
      <w:pPr>
        <w:tabs>
          <w:tab w:val="num" w:pos="360"/>
        </w:tabs>
        <w:ind w:left="360" w:hanging="360"/>
      </w:pPr>
    </w:lvl>
    <w:lvl w:ilvl="1">
      <w:start w:val="1"/>
      <w:numFmt w:val="decimal"/>
      <w:pStyle w:val="Noteikumutekstam"/>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E4C59A3"/>
    <w:multiLevelType w:val="multilevel"/>
    <w:tmpl w:val="C21668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2"/>
        <w:szCs w:val="22"/>
      </w:rPr>
    </w:lvl>
    <w:lvl w:ilvl="2">
      <w:start w:val="1"/>
      <w:numFmt w:val="decimal"/>
      <w:lvlText w:val="%1.%2.%3."/>
      <w:lvlJc w:val="left"/>
      <w:pPr>
        <w:tabs>
          <w:tab w:val="num" w:pos="1430"/>
        </w:tabs>
        <w:ind w:left="1430" w:hanging="720"/>
      </w:pPr>
      <w:rPr>
        <w:rFonts w:hint="default"/>
        <w:color w:val="000000"/>
        <w:sz w:val="22"/>
        <w:szCs w:val="22"/>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6" w15:restartNumberingAfterBreak="0">
    <w:nsid w:val="76183C01"/>
    <w:multiLevelType w:val="multilevel"/>
    <w:tmpl w:val="70FCD6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D5056E"/>
    <w:multiLevelType w:val="multilevel"/>
    <w:tmpl w:val="4C641722"/>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color w:val="auto"/>
        <w:sz w:val="24"/>
        <w:szCs w:val="24"/>
      </w:rPr>
    </w:lvl>
    <w:lvl w:ilvl="3">
      <w:start w:val="1"/>
      <w:numFmt w:val="decimal"/>
      <w:lvlText w:val="%1.%2.%3.%4."/>
      <w:lvlJc w:val="left"/>
      <w:pPr>
        <w:ind w:left="1818" w:hanging="648"/>
      </w:pPr>
      <w:rPr>
        <w:rFonts w:ascii="Times New Roman" w:hAnsi="Times New Roman" w:cs="Times New Roman" w:hint="default"/>
        <w:b w:val="0"/>
        <w:bCs w:val="0"/>
        <w:i w:val="0"/>
        <w:color w:val="auto"/>
        <w:sz w:val="24"/>
        <w:szCs w:val="24"/>
      </w:rPr>
    </w:lvl>
    <w:lvl w:ilvl="4">
      <w:start w:val="1"/>
      <w:numFmt w:val="decimal"/>
      <w:lvlText w:val="%1.%2.%3.%4.%5."/>
      <w:lvlJc w:val="left"/>
      <w:pPr>
        <w:ind w:left="1785"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D95425"/>
    <w:multiLevelType w:val="multilevel"/>
    <w:tmpl w:val="DB6A25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1567"/>
        </w:tabs>
        <w:ind w:left="1567"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num>
  <w:num w:numId="5">
    <w:abstractNumId w:val="19"/>
  </w:num>
  <w:num w:numId="6">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3"/>
    <w:lvlOverride w:ilvl="0">
      <w:startOverride w:val="4"/>
    </w:lvlOverride>
  </w:num>
  <w:num w:numId="10">
    <w:abstractNumId w:val="12"/>
  </w:num>
  <w:num w:numId="11">
    <w:abstractNumId w:val="4"/>
  </w:num>
  <w:num w:numId="12">
    <w:abstractNumId w:val="18"/>
  </w:num>
  <w:num w:numId="13">
    <w:abstractNumId w:val="9"/>
  </w:num>
  <w:num w:numId="14">
    <w:abstractNumId w:val="10"/>
  </w:num>
  <w:num w:numId="15">
    <w:abstractNumId w:val="14"/>
    <w:lvlOverride w:ilvl="0">
      <w:lvl w:ilvl="0">
        <w:start w:val="1"/>
        <w:numFmt w:val="decimal"/>
        <w:lvlText w:val="%1."/>
        <w:lvlJc w:val="left"/>
        <w:pPr>
          <w:tabs>
            <w:tab w:val="num" w:pos="360"/>
          </w:tabs>
          <w:ind w:left="360" w:hanging="360"/>
        </w:pPr>
      </w:lvl>
    </w:lvlOverride>
    <w:lvlOverride w:ilvl="1">
      <w:lvl w:ilvl="1">
        <w:start w:val="1"/>
        <w:numFmt w:val="decimal"/>
        <w:pStyle w:val="Noteikumutekstam"/>
        <w:lvlText w:val="%1.%2."/>
        <w:lvlJc w:val="left"/>
        <w:pPr>
          <w:tabs>
            <w:tab w:val="num" w:pos="792"/>
          </w:tabs>
          <w:ind w:left="792" w:hanging="432"/>
        </w:pPr>
        <w:rPr>
          <w:b w:val="0"/>
          <w:i w:val="0"/>
          <w:color w:val="auto"/>
          <w:sz w:val="22"/>
          <w:szCs w:val="22"/>
        </w:rPr>
      </w:lvl>
    </w:lvlOverride>
    <w:lvlOverride w:ilvl="2">
      <w:lvl w:ilvl="2">
        <w:start w:val="1"/>
        <w:numFmt w:val="decimal"/>
        <w:lvlText w:val="%1.%2.%3."/>
        <w:lvlJc w:val="left"/>
        <w:pPr>
          <w:tabs>
            <w:tab w:val="num" w:pos="1916"/>
          </w:tabs>
          <w:ind w:left="1700" w:hanging="504"/>
        </w:pPr>
        <w:rPr>
          <w:b w:val="0"/>
          <w:i w:val="0"/>
          <w:sz w:val="22"/>
          <w:szCs w:val="22"/>
        </w:rPr>
      </w:lvl>
    </w:lvlOverride>
    <w:lvlOverride w:ilvl="3">
      <w:lvl w:ilvl="3">
        <w:start w:val="1"/>
        <w:numFmt w:val="decimal"/>
        <w:lvlText w:val="%1.%2.%3.%4."/>
        <w:lvlJc w:val="left"/>
        <w:pPr>
          <w:tabs>
            <w:tab w:val="num" w:pos="3065"/>
          </w:tabs>
          <w:ind w:left="2633" w:hanging="648"/>
        </w:pPr>
        <w:rPr>
          <w:b w:val="0"/>
          <w:sz w:val="22"/>
          <w:szCs w:val="22"/>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16">
    <w:abstractNumId w:val="14"/>
  </w:num>
  <w:num w:numId="17">
    <w:abstractNumId w:val="16"/>
  </w:num>
  <w:num w:numId="18">
    <w:abstractNumId w:val="17"/>
  </w:num>
  <w:num w:numId="19">
    <w:abstractNumId w:val="2"/>
  </w:num>
  <w:num w:numId="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28"/>
    <w:rsid w:val="00002082"/>
    <w:rsid w:val="000026C5"/>
    <w:rsid w:val="00002BEA"/>
    <w:rsid w:val="0000516D"/>
    <w:rsid w:val="000055F5"/>
    <w:rsid w:val="00006D0C"/>
    <w:rsid w:val="00006D1F"/>
    <w:rsid w:val="00010207"/>
    <w:rsid w:val="000102DC"/>
    <w:rsid w:val="000105A6"/>
    <w:rsid w:val="00011041"/>
    <w:rsid w:val="000113DC"/>
    <w:rsid w:val="00012A74"/>
    <w:rsid w:val="000159B9"/>
    <w:rsid w:val="0001612A"/>
    <w:rsid w:val="00017547"/>
    <w:rsid w:val="0002171A"/>
    <w:rsid w:val="00021B5A"/>
    <w:rsid w:val="00021CEA"/>
    <w:rsid w:val="00025436"/>
    <w:rsid w:val="000262E3"/>
    <w:rsid w:val="00026DB4"/>
    <w:rsid w:val="0002716E"/>
    <w:rsid w:val="0002768C"/>
    <w:rsid w:val="00027A10"/>
    <w:rsid w:val="000301EF"/>
    <w:rsid w:val="000305F8"/>
    <w:rsid w:val="00030B7B"/>
    <w:rsid w:val="000311AC"/>
    <w:rsid w:val="000315F1"/>
    <w:rsid w:val="0003168F"/>
    <w:rsid w:val="00031D78"/>
    <w:rsid w:val="00031DF0"/>
    <w:rsid w:val="00035629"/>
    <w:rsid w:val="00035B6A"/>
    <w:rsid w:val="00036FFB"/>
    <w:rsid w:val="000372A2"/>
    <w:rsid w:val="000411BC"/>
    <w:rsid w:val="000416FC"/>
    <w:rsid w:val="00042351"/>
    <w:rsid w:val="00042CD5"/>
    <w:rsid w:val="00042D9D"/>
    <w:rsid w:val="000438BE"/>
    <w:rsid w:val="000441A5"/>
    <w:rsid w:val="000442D8"/>
    <w:rsid w:val="00044945"/>
    <w:rsid w:val="0004538F"/>
    <w:rsid w:val="00046599"/>
    <w:rsid w:val="00047061"/>
    <w:rsid w:val="000472E6"/>
    <w:rsid w:val="000474A5"/>
    <w:rsid w:val="0004750E"/>
    <w:rsid w:val="00050BB7"/>
    <w:rsid w:val="00050CE4"/>
    <w:rsid w:val="000510A4"/>
    <w:rsid w:val="00051348"/>
    <w:rsid w:val="00051D8D"/>
    <w:rsid w:val="000536BD"/>
    <w:rsid w:val="00055FC7"/>
    <w:rsid w:val="00056090"/>
    <w:rsid w:val="0005678C"/>
    <w:rsid w:val="000574FA"/>
    <w:rsid w:val="000575D4"/>
    <w:rsid w:val="000577E2"/>
    <w:rsid w:val="00057FF1"/>
    <w:rsid w:val="000601FD"/>
    <w:rsid w:val="000616EF"/>
    <w:rsid w:val="00063078"/>
    <w:rsid w:val="00063448"/>
    <w:rsid w:val="00063F7B"/>
    <w:rsid w:val="00065470"/>
    <w:rsid w:val="00065A19"/>
    <w:rsid w:val="00066998"/>
    <w:rsid w:val="00067052"/>
    <w:rsid w:val="000675D7"/>
    <w:rsid w:val="00067AEA"/>
    <w:rsid w:val="00071291"/>
    <w:rsid w:val="00071ECE"/>
    <w:rsid w:val="0007319C"/>
    <w:rsid w:val="000735C2"/>
    <w:rsid w:val="00073672"/>
    <w:rsid w:val="000739E6"/>
    <w:rsid w:val="00074113"/>
    <w:rsid w:val="000746E1"/>
    <w:rsid w:val="00074AD1"/>
    <w:rsid w:val="00074DA1"/>
    <w:rsid w:val="00075324"/>
    <w:rsid w:val="0007725E"/>
    <w:rsid w:val="00080E7C"/>
    <w:rsid w:val="00082E87"/>
    <w:rsid w:val="000834B0"/>
    <w:rsid w:val="0008418F"/>
    <w:rsid w:val="00090A56"/>
    <w:rsid w:val="00091ABA"/>
    <w:rsid w:val="00092361"/>
    <w:rsid w:val="0009418D"/>
    <w:rsid w:val="000945E5"/>
    <w:rsid w:val="0009483F"/>
    <w:rsid w:val="00094A79"/>
    <w:rsid w:val="000951E6"/>
    <w:rsid w:val="00095670"/>
    <w:rsid w:val="000957FF"/>
    <w:rsid w:val="00096963"/>
    <w:rsid w:val="000972F3"/>
    <w:rsid w:val="00097657"/>
    <w:rsid w:val="00097782"/>
    <w:rsid w:val="0009784E"/>
    <w:rsid w:val="000A03AC"/>
    <w:rsid w:val="000A1165"/>
    <w:rsid w:val="000A21E0"/>
    <w:rsid w:val="000A2847"/>
    <w:rsid w:val="000A3147"/>
    <w:rsid w:val="000A31C7"/>
    <w:rsid w:val="000A3348"/>
    <w:rsid w:val="000A334C"/>
    <w:rsid w:val="000A37EC"/>
    <w:rsid w:val="000A406C"/>
    <w:rsid w:val="000A5F34"/>
    <w:rsid w:val="000A6213"/>
    <w:rsid w:val="000A6580"/>
    <w:rsid w:val="000A7A66"/>
    <w:rsid w:val="000B008B"/>
    <w:rsid w:val="000B23A8"/>
    <w:rsid w:val="000B2933"/>
    <w:rsid w:val="000B30C9"/>
    <w:rsid w:val="000B347E"/>
    <w:rsid w:val="000B3C6D"/>
    <w:rsid w:val="000B3CF8"/>
    <w:rsid w:val="000B3D41"/>
    <w:rsid w:val="000B3F5B"/>
    <w:rsid w:val="000B4474"/>
    <w:rsid w:val="000B54FF"/>
    <w:rsid w:val="000B5A14"/>
    <w:rsid w:val="000B60FB"/>
    <w:rsid w:val="000B633F"/>
    <w:rsid w:val="000B71CA"/>
    <w:rsid w:val="000C08DD"/>
    <w:rsid w:val="000C0C5A"/>
    <w:rsid w:val="000C1438"/>
    <w:rsid w:val="000C1E4B"/>
    <w:rsid w:val="000C20B3"/>
    <w:rsid w:val="000C272E"/>
    <w:rsid w:val="000C4A0A"/>
    <w:rsid w:val="000C600C"/>
    <w:rsid w:val="000D0E7A"/>
    <w:rsid w:val="000D13E2"/>
    <w:rsid w:val="000D25E5"/>
    <w:rsid w:val="000D2B8B"/>
    <w:rsid w:val="000D300F"/>
    <w:rsid w:val="000D3238"/>
    <w:rsid w:val="000D3512"/>
    <w:rsid w:val="000D3639"/>
    <w:rsid w:val="000D463B"/>
    <w:rsid w:val="000D5779"/>
    <w:rsid w:val="000D7A9C"/>
    <w:rsid w:val="000D7B56"/>
    <w:rsid w:val="000E0D92"/>
    <w:rsid w:val="000E1794"/>
    <w:rsid w:val="000E1AE2"/>
    <w:rsid w:val="000E1B3F"/>
    <w:rsid w:val="000E2702"/>
    <w:rsid w:val="000E31FE"/>
    <w:rsid w:val="000E382F"/>
    <w:rsid w:val="000E45DF"/>
    <w:rsid w:val="000E474B"/>
    <w:rsid w:val="000E48AC"/>
    <w:rsid w:val="000E5A37"/>
    <w:rsid w:val="000E65E5"/>
    <w:rsid w:val="000F03F1"/>
    <w:rsid w:val="000F083A"/>
    <w:rsid w:val="000F1533"/>
    <w:rsid w:val="000F18C5"/>
    <w:rsid w:val="000F262B"/>
    <w:rsid w:val="000F2CC7"/>
    <w:rsid w:val="000F2D2D"/>
    <w:rsid w:val="000F3DBD"/>
    <w:rsid w:val="000F4042"/>
    <w:rsid w:val="000F4216"/>
    <w:rsid w:val="000F4FF7"/>
    <w:rsid w:val="000F591B"/>
    <w:rsid w:val="000F630D"/>
    <w:rsid w:val="000F75FE"/>
    <w:rsid w:val="001010B8"/>
    <w:rsid w:val="00101438"/>
    <w:rsid w:val="00102266"/>
    <w:rsid w:val="00102DD5"/>
    <w:rsid w:val="00103C31"/>
    <w:rsid w:val="00103E44"/>
    <w:rsid w:val="0010408B"/>
    <w:rsid w:val="001048C9"/>
    <w:rsid w:val="00105026"/>
    <w:rsid w:val="00105ACE"/>
    <w:rsid w:val="00105D27"/>
    <w:rsid w:val="001065B8"/>
    <w:rsid w:val="00107722"/>
    <w:rsid w:val="00110413"/>
    <w:rsid w:val="00110913"/>
    <w:rsid w:val="00111215"/>
    <w:rsid w:val="001112A0"/>
    <w:rsid w:val="0011271C"/>
    <w:rsid w:val="00114379"/>
    <w:rsid w:val="00114B32"/>
    <w:rsid w:val="00114E80"/>
    <w:rsid w:val="00116751"/>
    <w:rsid w:val="001167F4"/>
    <w:rsid w:val="00116EAB"/>
    <w:rsid w:val="0011701B"/>
    <w:rsid w:val="00117096"/>
    <w:rsid w:val="001219CC"/>
    <w:rsid w:val="00122B41"/>
    <w:rsid w:val="001230CA"/>
    <w:rsid w:val="0012330E"/>
    <w:rsid w:val="00125FFB"/>
    <w:rsid w:val="001260C5"/>
    <w:rsid w:val="00126594"/>
    <w:rsid w:val="001274C2"/>
    <w:rsid w:val="00132163"/>
    <w:rsid w:val="0013272A"/>
    <w:rsid w:val="00132A7F"/>
    <w:rsid w:val="00132ABD"/>
    <w:rsid w:val="00134153"/>
    <w:rsid w:val="00134442"/>
    <w:rsid w:val="00134A37"/>
    <w:rsid w:val="00135D8C"/>
    <w:rsid w:val="00135E6E"/>
    <w:rsid w:val="00137BD5"/>
    <w:rsid w:val="00140278"/>
    <w:rsid w:val="001405C4"/>
    <w:rsid w:val="00140614"/>
    <w:rsid w:val="001414E0"/>
    <w:rsid w:val="00141C9A"/>
    <w:rsid w:val="00141CB4"/>
    <w:rsid w:val="00141F17"/>
    <w:rsid w:val="0014317E"/>
    <w:rsid w:val="00144EB6"/>
    <w:rsid w:val="00147929"/>
    <w:rsid w:val="00150E4C"/>
    <w:rsid w:val="00150F82"/>
    <w:rsid w:val="0015121B"/>
    <w:rsid w:val="0015179D"/>
    <w:rsid w:val="00152A86"/>
    <w:rsid w:val="001537F1"/>
    <w:rsid w:val="001543D6"/>
    <w:rsid w:val="0015447D"/>
    <w:rsid w:val="001559D0"/>
    <w:rsid w:val="00155F6F"/>
    <w:rsid w:val="00156B8E"/>
    <w:rsid w:val="00156C56"/>
    <w:rsid w:val="00156D62"/>
    <w:rsid w:val="00160FED"/>
    <w:rsid w:val="00160FF0"/>
    <w:rsid w:val="00162055"/>
    <w:rsid w:val="001629EC"/>
    <w:rsid w:val="00164102"/>
    <w:rsid w:val="001647F7"/>
    <w:rsid w:val="0016505B"/>
    <w:rsid w:val="00167E73"/>
    <w:rsid w:val="0017077C"/>
    <w:rsid w:val="00172220"/>
    <w:rsid w:val="0017314C"/>
    <w:rsid w:val="00173C00"/>
    <w:rsid w:val="0017436C"/>
    <w:rsid w:val="0017457F"/>
    <w:rsid w:val="001749FB"/>
    <w:rsid w:val="0017571F"/>
    <w:rsid w:val="0018047F"/>
    <w:rsid w:val="001809B9"/>
    <w:rsid w:val="00181B48"/>
    <w:rsid w:val="00181C0B"/>
    <w:rsid w:val="00181F73"/>
    <w:rsid w:val="00182334"/>
    <w:rsid w:val="00183235"/>
    <w:rsid w:val="00185093"/>
    <w:rsid w:val="00185179"/>
    <w:rsid w:val="00185594"/>
    <w:rsid w:val="0018644B"/>
    <w:rsid w:val="001864C9"/>
    <w:rsid w:val="00187359"/>
    <w:rsid w:val="0018740C"/>
    <w:rsid w:val="00190B78"/>
    <w:rsid w:val="00191022"/>
    <w:rsid w:val="00191F7A"/>
    <w:rsid w:val="0019350C"/>
    <w:rsid w:val="00193A53"/>
    <w:rsid w:val="00193E07"/>
    <w:rsid w:val="001940C9"/>
    <w:rsid w:val="0019446F"/>
    <w:rsid w:val="00194964"/>
    <w:rsid w:val="001959E7"/>
    <w:rsid w:val="00196E5B"/>
    <w:rsid w:val="001A0A86"/>
    <w:rsid w:val="001A2348"/>
    <w:rsid w:val="001A2E9B"/>
    <w:rsid w:val="001A304A"/>
    <w:rsid w:val="001A3F7F"/>
    <w:rsid w:val="001A4152"/>
    <w:rsid w:val="001A56BD"/>
    <w:rsid w:val="001A680E"/>
    <w:rsid w:val="001B169A"/>
    <w:rsid w:val="001B23A3"/>
    <w:rsid w:val="001B2E17"/>
    <w:rsid w:val="001B367B"/>
    <w:rsid w:val="001B493E"/>
    <w:rsid w:val="001B4A89"/>
    <w:rsid w:val="001B5EC9"/>
    <w:rsid w:val="001B6A0E"/>
    <w:rsid w:val="001B7802"/>
    <w:rsid w:val="001C01E1"/>
    <w:rsid w:val="001C269A"/>
    <w:rsid w:val="001C2BBF"/>
    <w:rsid w:val="001C3149"/>
    <w:rsid w:val="001C3405"/>
    <w:rsid w:val="001C3717"/>
    <w:rsid w:val="001C43EE"/>
    <w:rsid w:val="001C4775"/>
    <w:rsid w:val="001C5148"/>
    <w:rsid w:val="001C5C62"/>
    <w:rsid w:val="001C6A5F"/>
    <w:rsid w:val="001C6D75"/>
    <w:rsid w:val="001C7604"/>
    <w:rsid w:val="001C7D23"/>
    <w:rsid w:val="001D115D"/>
    <w:rsid w:val="001D19B4"/>
    <w:rsid w:val="001D375F"/>
    <w:rsid w:val="001D3F16"/>
    <w:rsid w:val="001D544C"/>
    <w:rsid w:val="001D5C27"/>
    <w:rsid w:val="001D5D07"/>
    <w:rsid w:val="001D7240"/>
    <w:rsid w:val="001D7E6B"/>
    <w:rsid w:val="001E1D80"/>
    <w:rsid w:val="001E1E71"/>
    <w:rsid w:val="001E1E90"/>
    <w:rsid w:val="001E239D"/>
    <w:rsid w:val="001E24AF"/>
    <w:rsid w:val="001E2AC0"/>
    <w:rsid w:val="001E2CD1"/>
    <w:rsid w:val="001E3F6C"/>
    <w:rsid w:val="001E4200"/>
    <w:rsid w:val="001E4349"/>
    <w:rsid w:val="001E5C28"/>
    <w:rsid w:val="001E6697"/>
    <w:rsid w:val="001E66AE"/>
    <w:rsid w:val="001E7AEA"/>
    <w:rsid w:val="001F1F7B"/>
    <w:rsid w:val="001F3AA5"/>
    <w:rsid w:val="001F3B6B"/>
    <w:rsid w:val="001F3B90"/>
    <w:rsid w:val="001F42AB"/>
    <w:rsid w:val="001F4FD4"/>
    <w:rsid w:val="001F5140"/>
    <w:rsid w:val="001F55CF"/>
    <w:rsid w:val="001F65B5"/>
    <w:rsid w:val="001F7C26"/>
    <w:rsid w:val="001F7C6C"/>
    <w:rsid w:val="002009BE"/>
    <w:rsid w:val="00200B98"/>
    <w:rsid w:val="0020124A"/>
    <w:rsid w:val="002023F6"/>
    <w:rsid w:val="00202F8B"/>
    <w:rsid w:val="0020355D"/>
    <w:rsid w:val="00203E8C"/>
    <w:rsid w:val="00203EC6"/>
    <w:rsid w:val="0020541D"/>
    <w:rsid w:val="002055DF"/>
    <w:rsid w:val="00205809"/>
    <w:rsid w:val="00205937"/>
    <w:rsid w:val="00205A1F"/>
    <w:rsid w:val="00205A88"/>
    <w:rsid w:val="0020617F"/>
    <w:rsid w:val="00206559"/>
    <w:rsid w:val="0020668B"/>
    <w:rsid w:val="00207C06"/>
    <w:rsid w:val="00210019"/>
    <w:rsid w:val="00211FF7"/>
    <w:rsid w:val="00212020"/>
    <w:rsid w:val="002124F5"/>
    <w:rsid w:val="00213725"/>
    <w:rsid w:val="00214A3A"/>
    <w:rsid w:val="00214FE8"/>
    <w:rsid w:val="00215049"/>
    <w:rsid w:val="00215852"/>
    <w:rsid w:val="00215D04"/>
    <w:rsid w:val="002163B3"/>
    <w:rsid w:val="002169EF"/>
    <w:rsid w:val="002173D2"/>
    <w:rsid w:val="00217745"/>
    <w:rsid w:val="00217C18"/>
    <w:rsid w:val="00217ED0"/>
    <w:rsid w:val="00220180"/>
    <w:rsid w:val="002225CB"/>
    <w:rsid w:val="00222AD6"/>
    <w:rsid w:val="002232AE"/>
    <w:rsid w:val="002236A1"/>
    <w:rsid w:val="002236E6"/>
    <w:rsid w:val="00224601"/>
    <w:rsid w:val="002256C1"/>
    <w:rsid w:val="00227BE5"/>
    <w:rsid w:val="002310F3"/>
    <w:rsid w:val="00232951"/>
    <w:rsid w:val="00233585"/>
    <w:rsid w:val="00233A4F"/>
    <w:rsid w:val="00234D79"/>
    <w:rsid w:val="00235371"/>
    <w:rsid w:val="00236321"/>
    <w:rsid w:val="002369CA"/>
    <w:rsid w:val="00236B82"/>
    <w:rsid w:val="00237845"/>
    <w:rsid w:val="00240607"/>
    <w:rsid w:val="00241627"/>
    <w:rsid w:val="00241EF0"/>
    <w:rsid w:val="00242867"/>
    <w:rsid w:val="00243058"/>
    <w:rsid w:val="00243B9C"/>
    <w:rsid w:val="00243D94"/>
    <w:rsid w:val="00244412"/>
    <w:rsid w:val="00244B3E"/>
    <w:rsid w:val="00244FC4"/>
    <w:rsid w:val="00245347"/>
    <w:rsid w:val="00245A63"/>
    <w:rsid w:val="00247AE5"/>
    <w:rsid w:val="00247FFC"/>
    <w:rsid w:val="002506D1"/>
    <w:rsid w:val="00250DFA"/>
    <w:rsid w:val="00251BB0"/>
    <w:rsid w:val="002551B2"/>
    <w:rsid w:val="0025713D"/>
    <w:rsid w:val="002604E2"/>
    <w:rsid w:val="00260856"/>
    <w:rsid w:val="002609C4"/>
    <w:rsid w:val="0026101C"/>
    <w:rsid w:val="00262D89"/>
    <w:rsid w:val="00264469"/>
    <w:rsid w:val="00264634"/>
    <w:rsid w:val="0026508D"/>
    <w:rsid w:val="00265250"/>
    <w:rsid w:val="002658CA"/>
    <w:rsid w:val="002661FD"/>
    <w:rsid w:val="00267BD9"/>
    <w:rsid w:val="00270753"/>
    <w:rsid w:val="00271266"/>
    <w:rsid w:val="00271537"/>
    <w:rsid w:val="002729E4"/>
    <w:rsid w:val="00272BCC"/>
    <w:rsid w:val="00273A30"/>
    <w:rsid w:val="002751D0"/>
    <w:rsid w:val="0027622A"/>
    <w:rsid w:val="0027666A"/>
    <w:rsid w:val="00280988"/>
    <w:rsid w:val="002817A4"/>
    <w:rsid w:val="00282056"/>
    <w:rsid w:val="00282879"/>
    <w:rsid w:val="0028294F"/>
    <w:rsid w:val="00282D5D"/>
    <w:rsid w:val="00285071"/>
    <w:rsid w:val="00285774"/>
    <w:rsid w:val="0028762E"/>
    <w:rsid w:val="00287834"/>
    <w:rsid w:val="00290062"/>
    <w:rsid w:val="0029051F"/>
    <w:rsid w:val="00290EBE"/>
    <w:rsid w:val="00292B73"/>
    <w:rsid w:val="00293BA6"/>
    <w:rsid w:val="00293DE6"/>
    <w:rsid w:val="00295177"/>
    <w:rsid w:val="002970DD"/>
    <w:rsid w:val="0029714B"/>
    <w:rsid w:val="002971D4"/>
    <w:rsid w:val="002A08AA"/>
    <w:rsid w:val="002A1357"/>
    <w:rsid w:val="002A41FD"/>
    <w:rsid w:val="002A4CF3"/>
    <w:rsid w:val="002A4D27"/>
    <w:rsid w:val="002A5817"/>
    <w:rsid w:val="002A6421"/>
    <w:rsid w:val="002A663D"/>
    <w:rsid w:val="002A740E"/>
    <w:rsid w:val="002A7AFA"/>
    <w:rsid w:val="002A7CFE"/>
    <w:rsid w:val="002B07BD"/>
    <w:rsid w:val="002B0F30"/>
    <w:rsid w:val="002B10CB"/>
    <w:rsid w:val="002B1514"/>
    <w:rsid w:val="002B3A02"/>
    <w:rsid w:val="002B4736"/>
    <w:rsid w:val="002B62FA"/>
    <w:rsid w:val="002B6B50"/>
    <w:rsid w:val="002B726A"/>
    <w:rsid w:val="002C007E"/>
    <w:rsid w:val="002C08C5"/>
    <w:rsid w:val="002C0D6E"/>
    <w:rsid w:val="002C0EED"/>
    <w:rsid w:val="002C1BBC"/>
    <w:rsid w:val="002C2484"/>
    <w:rsid w:val="002C2DB2"/>
    <w:rsid w:val="002C3333"/>
    <w:rsid w:val="002C39AA"/>
    <w:rsid w:val="002C3BA0"/>
    <w:rsid w:val="002C3CA2"/>
    <w:rsid w:val="002C3EBB"/>
    <w:rsid w:val="002C458F"/>
    <w:rsid w:val="002C45CA"/>
    <w:rsid w:val="002C469B"/>
    <w:rsid w:val="002C4CA9"/>
    <w:rsid w:val="002C546E"/>
    <w:rsid w:val="002C63EC"/>
    <w:rsid w:val="002D041E"/>
    <w:rsid w:val="002D0AA4"/>
    <w:rsid w:val="002D0E9F"/>
    <w:rsid w:val="002D18AB"/>
    <w:rsid w:val="002D20B1"/>
    <w:rsid w:val="002D27BF"/>
    <w:rsid w:val="002D2B7C"/>
    <w:rsid w:val="002D304A"/>
    <w:rsid w:val="002D383D"/>
    <w:rsid w:val="002D3B5A"/>
    <w:rsid w:val="002D6C25"/>
    <w:rsid w:val="002E0624"/>
    <w:rsid w:val="002E1612"/>
    <w:rsid w:val="002E1F83"/>
    <w:rsid w:val="002E2D3D"/>
    <w:rsid w:val="002E3140"/>
    <w:rsid w:val="002E3869"/>
    <w:rsid w:val="002E3C4F"/>
    <w:rsid w:val="002E4491"/>
    <w:rsid w:val="002E4C3E"/>
    <w:rsid w:val="002E5CFB"/>
    <w:rsid w:val="002E5E60"/>
    <w:rsid w:val="002E60F0"/>
    <w:rsid w:val="002E6E25"/>
    <w:rsid w:val="002E6E35"/>
    <w:rsid w:val="002E7B88"/>
    <w:rsid w:val="002F059A"/>
    <w:rsid w:val="002F0858"/>
    <w:rsid w:val="002F2609"/>
    <w:rsid w:val="002F2B83"/>
    <w:rsid w:val="002F43F0"/>
    <w:rsid w:val="002F5DB4"/>
    <w:rsid w:val="002F75E9"/>
    <w:rsid w:val="003005A9"/>
    <w:rsid w:val="003008A7"/>
    <w:rsid w:val="00301B5D"/>
    <w:rsid w:val="003036F4"/>
    <w:rsid w:val="00304013"/>
    <w:rsid w:val="00304147"/>
    <w:rsid w:val="00304999"/>
    <w:rsid w:val="00304CC9"/>
    <w:rsid w:val="0030510F"/>
    <w:rsid w:val="00305EF0"/>
    <w:rsid w:val="00310627"/>
    <w:rsid w:val="003110F2"/>
    <w:rsid w:val="00311C01"/>
    <w:rsid w:val="0031234C"/>
    <w:rsid w:val="00312C64"/>
    <w:rsid w:val="00312DD7"/>
    <w:rsid w:val="00313044"/>
    <w:rsid w:val="00314797"/>
    <w:rsid w:val="00314CC8"/>
    <w:rsid w:val="00315276"/>
    <w:rsid w:val="0031584A"/>
    <w:rsid w:val="00315D78"/>
    <w:rsid w:val="00317A40"/>
    <w:rsid w:val="003209A6"/>
    <w:rsid w:val="00320AF7"/>
    <w:rsid w:val="00320D5F"/>
    <w:rsid w:val="00320D8A"/>
    <w:rsid w:val="00320E6D"/>
    <w:rsid w:val="00321973"/>
    <w:rsid w:val="003230F0"/>
    <w:rsid w:val="00323291"/>
    <w:rsid w:val="003232E1"/>
    <w:rsid w:val="003236E4"/>
    <w:rsid w:val="00323938"/>
    <w:rsid w:val="00323BB6"/>
    <w:rsid w:val="00323E3F"/>
    <w:rsid w:val="003242A3"/>
    <w:rsid w:val="0032511B"/>
    <w:rsid w:val="003261BE"/>
    <w:rsid w:val="00327414"/>
    <w:rsid w:val="003304A8"/>
    <w:rsid w:val="00330B68"/>
    <w:rsid w:val="00330F03"/>
    <w:rsid w:val="00331560"/>
    <w:rsid w:val="00332569"/>
    <w:rsid w:val="00332687"/>
    <w:rsid w:val="00332A94"/>
    <w:rsid w:val="00332F03"/>
    <w:rsid w:val="0033533F"/>
    <w:rsid w:val="00335B64"/>
    <w:rsid w:val="00336C1B"/>
    <w:rsid w:val="003410AD"/>
    <w:rsid w:val="0034286F"/>
    <w:rsid w:val="003428CB"/>
    <w:rsid w:val="00342B18"/>
    <w:rsid w:val="00342D37"/>
    <w:rsid w:val="00343CC8"/>
    <w:rsid w:val="00345067"/>
    <w:rsid w:val="0034596D"/>
    <w:rsid w:val="00345FFB"/>
    <w:rsid w:val="00346FA8"/>
    <w:rsid w:val="003471CF"/>
    <w:rsid w:val="00347499"/>
    <w:rsid w:val="00347DE6"/>
    <w:rsid w:val="00350445"/>
    <w:rsid w:val="00352761"/>
    <w:rsid w:val="00352BAE"/>
    <w:rsid w:val="003530EA"/>
    <w:rsid w:val="003554E7"/>
    <w:rsid w:val="003565F3"/>
    <w:rsid w:val="003570A2"/>
    <w:rsid w:val="003576A2"/>
    <w:rsid w:val="00360B2D"/>
    <w:rsid w:val="003613B2"/>
    <w:rsid w:val="003646A1"/>
    <w:rsid w:val="00365722"/>
    <w:rsid w:val="003659D0"/>
    <w:rsid w:val="00366981"/>
    <w:rsid w:val="00370074"/>
    <w:rsid w:val="0037023E"/>
    <w:rsid w:val="003703BC"/>
    <w:rsid w:val="00371E5B"/>
    <w:rsid w:val="00374E7A"/>
    <w:rsid w:val="0037539F"/>
    <w:rsid w:val="00377582"/>
    <w:rsid w:val="003776B4"/>
    <w:rsid w:val="00380B97"/>
    <w:rsid w:val="00382681"/>
    <w:rsid w:val="00383BC7"/>
    <w:rsid w:val="00384666"/>
    <w:rsid w:val="003870C2"/>
    <w:rsid w:val="00387225"/>
    <w:rsid w:val="00387462"/>
    <w:rsid w:val="00387B5C"/>
    <w:rsid w:val="0039015E"/>
    <w:rsid w:val="003901BD"/>
    <w:rsid w:val="00391C12"/>
    <w:rsid w:val="00391D39"/>
    <w:rsid w:val="00392074"/>
    <w:rsid w:val="0039358C"/>
    <w:rsid w:val="00393804"/>
    <w:rsid w:val="00393B60"/>
    <w:rsid w:val="00393BEC"/>
    <w:rsid w:val="00393D41"/>
    <w:rsid w:val="003943A4"/>
    <w:rsid w:val="0039589C"/>
    <w:rsid w:val="00396136"/>
    <w:rsid w:val="00396685"/>
    <w:rsid w:val="003A0E75"/>
    <w:rsid w:val="003A27B8"/>
    <w:rsid w:val="003A2E8B"/>
    <w:rsid w:val="003A311E"/>
    <w:rsid w:val="003A38D4"/>
    <w:rsid w:val="003A38FD"/>
    <w:rsid w:val="003A3ECB"/>
    <w:rsid w:val="003A3F30"/>
    <w:rsid w:val="003A435D"/>
    <w:rsid w:val="003A4648"/>
    <w:rsid w:val="003A48F4"/>
    <w:rsid w:val="003A5B8F"/>
    <w:rsid w:val="003A5DAD"/>
    <w:rsid w:val="003A6562"/>
    <w:rsid w:val="003A7799"/>
    <w:rsid w:val="003B0556"/>
    <w:rsid w:val="003B0766"/>
    <w:rsid w:val="003B264A"/>
    <w:rsid w:val="003B2710"/>
    <w:rsid w:val="003B2FA1"/>
    <w:rsid w:val="003B350B"/>
    <w:rsid w:val="003B4DF9"/>
    <w:rsid w:val="003B5DF2"/>
    <w:rsid w:val="003B6F2D"/>
    <w:rsid w:val="003C01D9"/>
    <w:rsid w:val="003C0AC5"/>
    <w:rsid w:val="003C0FDC"/>
    <w:rsid w:val="003C25EF"/>
    <w:rsid w:val="003C2E7C"/>
    <w:rsid w:val="003C3C5E"/>
    <w:rsid w:val="003C43C0"/>
    <w:rsid w:val="003C56AC"/>
    <w:rsid w:val="003C6693"/>
    <w:rsid w:val="003C67A6"/>
    <w:rsid w:val="003C67D9"/>
    <w:rsid w:val="003C71FE"/>
    <w:rsid w:val="003C78AF"/>
    <w:rsid w:val="003C7B73"/>
    <w:rsid w:val="003D1759"/>
    <w:rsid w:val="003D2825"/>
    <w:rsid w:val="003D322C"/>
    <w:rsid w:val="003D3409"/>
    <w:rsid w:val="003D3C9E"/>
    <w:rsid w:val="003D46C4"/>
    <w:rsid w:val="003D7C92"/>
    <w:rsid w:val="003E0827"/>
    <w:rsid w:val="003E27C2"/>
    <w:rsid w:val="003E2809"/>
    <w:rsid w:val="003E2C1F"/>
    <w:rsid w:val="003E554F"/>
    <w:rsid w:val="003E78E2"/>
    <w:rsid w:val="003E7B93"/>
    <w:rsid w:val="003F187F"/>
    <w:rsid w:val="003F24CB"/>
    <w:rsid w:val="003F2CE8"/>
    <w:rsid w:val="003F2DBB"/>
    <w:rsid w:val="003F34CF"/>
    <w:rsid w:val="003F43AA"/>
    <w:rsid w:val="003F4849"/>
    <w:rsid w:val="003F4C50"/>
    <w:rsid w:val="003F5285"/>
    <w:rsid w:val="003F72AD"/>
    <w:rsid w:val="003F7461"/>
    <w:rsid w:val="00400764"/>
    <w:rsid w:val="00400A2B"/>
    <w:rsid w:val="00400BED"/>
    <w:rsid w:val="00400F18"/>
    <w:rsid w:val="00400F42"/>
    <w:rsid w:val="00401651"/>
    <w:rsid w:val="00401B20"/>
    <w:rsid w:val="00403243"/>
    <w:rsid w:val="00403EF7"/>
    <w:rsid w:val="00405C20"/>
    <w:rsid w:val="00406E17"/>
    <w:rsid w:val="00410B00"/>
    <w:rsid w:val="00411405"/>
    <w:rsid w:val="00411D90"/>
    <w:rsid w:val="0041234A"/>
    <w:rsid w:val="00412451"/>
    <w:rsid w:val="0041290F"/>
    <w:rsid w:val="00414267"/>
    <w:rsid w:val="00415DA4"/>
    <w:rsid w:val="00415DE8"/>
    <w:rsid w:val="00417826"/>
    <w:rsid w:val="0042250E"/>
    <w:rsid w:val="00422F83"/>
    <w:rsid w:val="00423425"/>
    <w:rsid w:val="004235A2"/>
    <w:rsid w:val="00424890"/>
    <w:rsid w:val="00425540"/>
    <w:rsid w:val="00425753"/>
    <w:rsid w:val="0042646C"/>
    <w:rsid w:val="0042748B"/>
    <w:rsid w:val="004276AD"/>
    <w:rsid w:val="004301CA"/>
    <w:rsid w:val="004302F5"/>
    <w:rsid w:val="00430751"/>
    <w:rsid w:val="00431C3E"/>
    <w:rsid w:val="004322D1"/>
    <w:rsid w:val="0043243C"/>
    <w:rsid w:val="004334CE"/>
    <w:rsid w:val="004339BF"/>
    <w:rsid w:val="00433A89"/>
    <w:rsid w:val="00433AD4"/>
    <w:rsid w:val="0043586D"/>
    <w:rsid w:val="00436D04"/>
    <w:rsid w:val="004416B7"/>
    <w:rsid w:val="00442092"/>
    <w:rsid w:val="0044244C"/>
    <w:rsid w:val="00442B72"/>
    <w:rsid w:val="00443B2B"/>
    <w:rsid w:val="00443C44"/>
    <w:rsid w:val="00443DF5"/>
    <w:rsid w:val="0044558C"/>
    <w:rsid w:val="004462DF"/>
    <w:rsid w:val="00446CBE"/>
    <w:rsid w:val="00446EC7"/>
    <w:rsid w:val="0044700D"/>
    <w:rsid w:val="004478E3"/>
    <w:rsid w:val="00447AF4"/>
    <w:rsid w:val="00451729"/>
    <w:rsid w:val="00451BD2"/>
    <w:rsid w:val="0045228F"/>
    <w:rsid w:val="00453A8C"/>
    <w:rsid w:val="00453F17"/>
    <w:rsid w:val="00454921"/>
    <w:rsid w:val="00454F36"/>
    <w:rsid w:val="0045582D"/>
    <w:rsid w:val="00456805"/>
    <w:rsid w:val="00456CE9"/>
    <w:rsid w:val="004600BB"/>
    <w:rsid w:val="00460118"/>
    <w:rsid w:val="004619D8"/>
    <w:rsid w:val="0046295E"/>
    <w:rsid w:val="00462FBC"/>
    <w:rsid w:val="004632CA"/>
    <w:rsid w:val="004634FE"/>
    <w:rsid w:val="004652BF"/>
    <w:rsid w:val="00465AC3"/>
    <w:rsid w:val="00465E47"/>
    <w:rsid w:val="004666FD"/>
    <w:rsid w:val="00467508"/>
    <w:rsid w:val="00467604"/>
    <w:rsid w:val="004676C9"/>
    <w:rsid w:val="00467E55"/>
    <w:rsid w:val="00471052"/>
    <w:rsid w:val="00471231"/>
    <w:rsid w:val="00471651"/>
    <w:rsid w:val="00471AF6"/>
    <w:rsid w:val="00471B06"/>
    <w:rsid w:val="0047298F"/>
    <w:rsid w:val="0047400A"/>
    <w:rsid w:val="0048015E"/>
    <w:rsid w:val="0048016B"/>
    <w:rsid w:val="0048177D"/>
    <w:rsid w:val="00481B05"/>
    <w:rsid w:val="0048205D"/>
    <w:rsid w:val="00485B83"/>
    <w:rsid w:val="00487515"/>
    <w:rsid w:val="0048771D"/>
    <w:rsid w:val="00487E26"/>
    <w:rsid w:val="0049078A"/>
    <w:rsid w:val="004924C4"/>
    <w:rsid w:val="00492A52"/>
    <w:rsid w:val="0049482C"/>
    <w:rsid w:val="00495727"/>
    <w:rsid w:val="00496F0B"/>
    <w:rsid w:val="0049755E"/>
    <w:rsid w:val="00497890"/>
    <w:rsid w:val="004A0B09"/>
    <w:rsid w:val="004A0D34"/>
    <w:rsid w:val="004A2653"/>
    <w:rsid w:val="004A380F"/>
    <w:rsid w:val="004A486E"/>
    <w:rsid w:val="004A4BD7"/>
    <w:rsid w:val="004A59C7"/>
    <w:rsid w:val="004A6930"/>
    <w:rsid w:val="004A713B"/>
    <w:rsid w:val="004A75F4"/>
    <w:rsid w:val="004B0011"/>
    <w:rsid w:val="004B13B2"/>
    <w:rsid w:val="004B2AA1"/>
    <w:rsid w:val="004B390E"/>
    <w:rsid w:val="004B4532"/>
    <w:rsid w:val="004B4EBF"/>
    <w:rsid w:val="004B55CF"/>
    <w:rsid w:val="004B56E7"/>
    <w:rsid w:val="004B67D6"/>
    <w:rsid w:val="004B68D5"/>
    <w:rsid w:val="004B69F1"/>
    <w:rsid w:val="004B6BDB"/>
    <w:rsid w:val="004B6EAC"/>
    <w:rsid w:val="004B7DC4"/>
    <w:rsid w:val="004C0732"/>
    <w:rsid w:val="004C07EC"/>
    <w:rsid w:val="004C1102"/>
    <w:rsid w:val="004C1E0E"/>
    <w:rsid w:val="004C1EDC"/>
    <w:rsid w:val="004C26D1"/>
    <w:rsid w:val="004C34DF"/>
    <w:rsid w:val="004C396A"/>
    <w:rsid w:val="004C4AAB"/>
    <w:rsid w:val="004C4B49"/>
    <w:rsid w:val="004C4D8E"/>
    <w:rsid w:val="004C55BE"/>
    <w:rsid w:val="004C5699"/>
    <w:rsid w:val="004C5C4D"/>
    <w:rsid w:val="004C5ED2"/>
    <w:rsid w:val="004C738A"/>
    <w:rsid w:val="004D0AF7"/>
    <w:rsid w:val="004D1BAD"/>
    <w:rsid w:val="004D210E"/>
    <w:rsid w:val="004D23AB"/>
    <w:rsid w:val="004D2D1E"/>
    <w:rsid w:val="004D35B5"/>
    <w:rsid w:val="004D55B1"/>
    <w:rsid w:val="004D590E"/>
    <w:rsid w:val="004D5A84"/>
    <w:rsid w:val="004D5F3A"/>
    <w:rsid w:val="004D7418"/>
    <w:rsid w:val="004E0B5A"/>
    <w:rsid w:val="004E1015"/>
    <w:rsid w:val="004E1195"/>
    <w:rsid w:val="004E159E"/>
    <w:rsid w:val="004E1EA4"/>
    <w:rsid w:val="004E3258"/>
    <w:rsid w:val="004E3887"/>
    <w:rsid w:val="004E5374"/>
    <w:rsid w:val="004E5507"/>
    <w:rsid w:val="004E68B7"/>
    <w:rsid w:val="004E6A4A"/>
    <w:rsid w:val="004E709B"/>
    <w:rsid w:val="004E7391"/>
    <w:rsid w:val="004E7C30"/>
    <w:rsid w:val="004F069B"/>
    <w:rsid w:val="004F0FAC"/>
    <w:rsid w:val="004F1511"/>
    <w:rsid w:val="004F232C"/>
    <w:rsid w:val="004F35FD"/>
    <w:rsid w:val="004F39AD"/>
    <w:rsid w:val="004F43C7"/>
    <w:rsid w:val="004F4B3B"/>
    <w:rsid w:val="004F52B8"/>
    <w:rsid w:val="004F5488"/>
    <w:rsid w:val="004F55F4"/>
    <w:rsid w:val="004F60F2"/>
    <w:rsid w:val="004F62F4"/>
    <w:rsid w:val="004F797A"/>
    <w:rsid w:val="005018D6"/>
    <w:rsid w:val="0050263C"/>
    <w:rsid w:val="00502F72"/>
    <w:rsid w:val="0050466A"/>
    <w:rsid w:val="005047E4"/>
    <w:rsid w:val="00507A46"/>
    <w:rsid w:val="00510066"/>
    <w:rsid w:val="00511740"/>
    <w:rsid w:val="00511804"/>
    <w:rsid w:val="00512374"/>
    <w:rsid w:val="00512432"/>
    <w:rsid w:val="0051273D"/>
    <w:rsid w:val="00514496"/>
    <w:rsid w:val="00516A50"/>
    <w:rsid w:val="00517316"/>
    <w:rsid w:val="005179A8"/>
    <w:rsid w:val="0052012D"/>
    <w:rsid w:val="00522401"/>
    <w:rsid w:val="005235BD"/>
    <w:rsid w:val="00523CE6"/>
    <w:rsid w:val="00523E7A"/>
    <w:rsid w:val="005240C7"/>
    <w:rsid w:val="005253EA"/>
    <w:rsid w:val="00525821"/>
    <w:rsid w:val="0052628F"/>
    <w:rsid w:val="00526652"/>
    <w:rsid w:val="005271C2"/>
    <w:rsid w:val="0052791E"/>
    <w:rsid w:val="00530303"/>
    <w:rsid w:val="0053095A"/>
    <w:rsid w:val="0053099F"/>
    <w:rsid w:val="00530AE0"/>
    <w:rsid w:val="00530CC0"/>
    <w:rsid w:val="00532052"/>
    <w:rsid w:val="00532117"/>
    <w:rsid w:val="00535553"/>
    <w:rsid w:val="00535D0A"/>
    <w:rsid w:val="00540138"/>
    <w:rsid w:val="0054108B"/>
    <w:rsid w:val="0054237B"/>
    <w:rsid w:val="00542F17"/>
    <w:rsid w:val="005453D5"/>
    <w:rsid w:val="005464BF"/>
    <w:rsid w:val="00546661"/>
    <w:rsid w:val="00546AFE"/>
    <w:rsid w:val="00546C41"/>
    <w:rsid w:val="00547696"/>
    <w:rsid w:val="00552278"/>
    <w:rsid w:val="005523DD"/>
    <w:rsid w:val="0055334A"/>
    <w:rsid w:val="005537A1"/>
    <w:rsid w:val="00553C85"/>
    <w:rsid w:val="00554087"/>
    <w:rsid w:val="00554B25"/>
    <w:rsid w:val="00555465"/>
    <w:rsid w:val="00555892"/>
    <w:rsid w:val="005569EF"/>
    <w:rsid w:val="00557A25"/>
    <w:rsid w:val="00557E00"/>
    <w:rsid w:val="00557EF9"/>
    <w:rsid w:val="00560492"/>
    <w:rsid w:val="00561D24"/>
    <w:rsid w:val="00561E06"/>
    <w:rsid w:val="00562557"/>
    <w:rsid w:val="00563D53"/>
    <w:rsid w:val="005643A0"/>
    <w:rsid w:val="005646E6"/>
    <w:rsid w:val="00564EBA"/>
    <w:rsid w:val="00565C1F"/>
    <w:rsid w:val="005674AD"/>
    <w:rsid w:val="00570011"/>
    <w:rsid w:val="005709EA"/>
    <w:rsid w:val="00572335"/>
    <w:rsid w:val="00572FD7"/>
    <w:rsid w:val="00573993"/>
    <w:rsid w:val="00575C3A"/>
    <w:rsid w:val="005763E7"/>
    <w:rsid w:val="0058085F"/>
    <w:rsid w:val="00580F65"/>
    <w:rsid w:val="00581AA5"/>
    <w:rsid w:val="00582E4B"/>
    <w:rsid w:val="0058341B"/>
    <w:rsid w:val="005840B1"/>
    <w:rsid w:val="005843F7"/>
    <w:rsid w:val="00586990"/>
    <w:rsid w:val="00587CEC"/>
    <w:rsid w:val="005900AC"/>
    <w:rsid w:val="0059224F"/>
    <w:rsid w:val="0059240D"/>
    <w:rsid w:val="005928C3"/>
    <w:rsid w:val="00592936"/>
    <w:rsid w:val="00592A1D"/>
    <w:rsid w:val="0059458A"/>
    <w:rsid w:val="00595A26"/>
    <w:rsid w:val="00596485"/>
    <w:rsid w:val="00596998"/>
    <w:rsid w:val="005974DA"/>
    <w:rsid w:val="00597D63"/>
    <w:rsid w:val="005A1C8E"/>
    <w:rsid w:val="005A3396"/>
    <w:rsid w:val="005A3CF1"/>
    <w:rsid w:val="005A3EA3"/>
    <w:rsid w:val="005A432D"/>
    <w:rsid w:val="005A4A9B"/>
    <w:rsid w:val="005A4BC3"/>
    <w:rsid w:val="005A69E7"/>
    <w:rsid w:val="005A6A4A"/>
    <w:rsid w:val="005A74DA"/>
    <w:rsid w:val="005A7583"/>
    <w:rsid w:val="005A7770"/>
    <w:rsid w:val="005A7F2E"/>
    <w:rsid w:val="005B0009"/>
    <w:rsid w:val="005B07BE"/>
    <w:rsid w:val="005B07D4"/>
    <w:rsid w:val="005B0E1F"/>
    <w:rsid w:val="005B18B3"/>
    <w:rsid w:val="005B2072"/>
    <w:rsid w:val="005B20C6"/>
    <w:rsid w:val="005B2E7A"/>
    <w:rsid w:val="005B36AD"/>
    <w:rsid w:val="005B38D4"/>
    <w:rsid w:val="005B43F9"/>
    <w:rsid w:val="005B4A3B"/>
    <w:rsid w:val="005B57AE"/>
    <w:rsid w:val="005B7028"/>
    <w:rsid w:val="005B7CCC"/>
    <w:rsid w:val="005C05EE"/>
    <w:rsid w:val="005C1205"/>
    <w:rsid w:val="005C22AD"/>
    <w:rsid w:val="005C3322"/>
    <w:rsid w:val="005C3826"/>
    <w:rsid w:val="005C4416"/>
    <w:rsid w:val="005C4F78"/>
    <w:rsid w:val="005C57B6"/>
    <w:rsid w:val="005C5858"/>
    <w:rsid w:val="005C5B71"/>
    <w:rsid w:val="005C5DA2"/>
    <w:rsid w:val="005C5F08"/>
    <w:rsid w:val="005C7376"/>
    <w:rsid w:val="005D03A5"/>
    <w:rsid w:val="005D232F"/>
    <w:rsid w:val="005D255C"/>
    <w:rsid w:val="005D30F4"/>
    <w:rsid w:val="005D31FB"/>
    <w:rsid w:val="005D38FA"/>
    <w:rsid w:val="005D4445"/>
    <w:rsid w:val="005D6C0A"/>
    <w:rsid w:val="005D6D53"/>
    <w:rsid w:val="005D705D"/>
    <w:rsid w:val="005E1D43"/>
    <w:rsid w:val="005E20D4"/>
    <w:rsid w:val="005E2429"/>
    <w:rsid w:val="005E3FCF"/>
    <w:rsid w:val="005E3FF9"/>
    <w:rsid w:val="005F3474"/>
    <w:rsid w:val="005F3AAA"/>
    <w:rsid w:val="005F3E06"/>
    <w:rsid w:val="005F3F05"/>
    <w:rsid w:val="005F4522"/>
    <w:rsid w:val="005F537A"/>
    <w:rsid w:val="005F55F2"/>
    <w:rsid w:val="005F5D3E"/>
    <w:rsid w:val="005F6F8E"/>
    <w:rsid w:val="005F7C99"/>
    <w:rsid w:val="005F7FDF"/>
    <w:rsid w:val="006035E7"/>
    <w:rsid w:val="00603B40"/>
    <w:rsid w:val="00605AEF"/>
    <w:rsid w:val="00605B3F"/>
    <w:rsid w:val="00607754"/>
    <w:rsid w:val="006079D3"/>
    <w:rsid w:val="00607BF9"/>
    <w:rsid w:val="0061016E"/>
    <w:rsid w:val="00610D78"/>
    <w:rsid w:val="00611528"/>
    <w:rsid w:val="00612959"/>
    <w:rsid w:val="00612C56"/>
    <w:rsid w:val="0061410C"/>
    <w:rsid w:val="00614F2F"/>
    <w:rsid w:val="00614F3B"/>
    <w:rsid w:val="0061582A"/>
    <w:rsid w:val="006178B8"/>
    <w:rsid w:val="00617DBF"/>
    <w:rsid w:val="00620B45"/>
    <w:rsid w:val="00621146"/>
    <w:rsid w:val="00621ED2"/>
    <w:rsid w:val="00622049"/>
    <w:rsid w:val="00623CA7"/>
    <w:rsid w:val="006259B2"/>
    <w:rsid w:val="00625AFA"/>
    <w:rsid w:val="0062618A"/>
    <w:rsid w:val="0062754C"/>
    <w:rsid w:val="00627B99"/>
    <w:rsid w:val="00632698"/>
    <w:rsid w:val="006333EE"/>
    <w:rsid w:val="00633CFE"/>
    <w:rsid w:val="006340F1"/>
    <w:rsid w:val="00634220"/>
    <w:rsid w:val="0063424B"/>
    <w:rsid w:val="00634E5E"/>
    <w:rsid w:val="00635E2E"/>
    <w:rsid w:val="00635FBD"/>
    <w:rsid w:val="006371FE"/>
    <w:rsid w:val="00641D0E"/>
    <w:rsid w:val="00642103"/>
    <w:rsid w:val="00642AAA"/>
    <w:rsid w:val="00642D4B"/>
    <w:rsid w:val="00644466"/>
    <w:rsid w:val="0064489E"/>
    <w:rsid w:val="00645719"/>
    <w:rsid w:val="00646644"/>
    <w:rsid w:val="006477D4"/>
    <w:rsid w:val="006479C4"/>
    <w:rsid w:val="00647BC1"/>
    <w:rsid w:val="00651B61"/>
    <w:rsid w:val="00651D40"/>
    <w:rsid w:val="00653CA3"/>
    <w:rsid w:val="006545E3"/>
    <w:rsid w:val="0065536D"/>
    <w:rsid w:val="00655AC6"/>
    <w:rsid w:val="00655C57"/>
    <w:rsid w:val="0065729E"/>
    <w:rsid w:val="006579EC"/>
    <w:rsid w:val="006602B4"/>
    <w:rsid w:val="00660A0F"/>
    <w:rsid w:val="00660D17"/>
    <w:rsid w:val="0066204E"/>
    <w:rsid w:val="00662652"/>
    <w:rsid w:val="006627AF"/>
    <w:rsid w:val="00662CB4"/>
    <w:rsid w:val="00663314"/>
    <w:rsid w:val="0066366E"/>
    <w:rsid w:val="00663CDA"/>
    <w:rsid w:val="00663EA1"/>
    <w:rsid w:val="00666E1C"/>
    <w:rsid w:val="006670EE"/>
    <w:rsid w:val="00667BD8"/>
    <w:rsid w:val="006703C0"/>
    <w:rsid w:val="00670A54"/>
    <w:rsid w:val="00670AFE"/>
    <w:rsid w:val="00670EBF"/>
    <w:rsid w:val="00671111"/>
    <w:rsid w:val="00671FF4"/>
    <w:rsid w:val="00672D2A"/>
    <w:rsid w:val="00672DBB"/>
    <w:rsid w:val="006738F3"/>
    <w:rsid w:val="00674E88"/>
    <w:rsid w:val="00675408"/>
    <w:rsid w:val="00676011"/>
    <w:rsid w:val="006761A6"/>
    <w:rsid w:val="00677263"/>
    <w:rsid w:val="00677601"/>
    <w:rsid w:val="00677A74"/>
    <w:rsid w:val="00677F11"/>
    <w:rsid w:val="00681080"/>
    <w:rsid w:val="006811C3"/>
    <w:rsid w:val="0068120D"/>
    <w:rsid w:val="00682E5B"/>
    <w:rsid w:val="00683873"/>
    <w:rsid w:val="00683B6F"/>
    <w:rsid w:val="00683CA8"/>
    <w:rsid w:val="0068680E"/>
    <w:rsid w:val="0068703E"/>
    <w:rsid w:val="00692133"/>
    <w:rsid w:val="0069379B"/>
    <w:rsid w:val="00693B0B"/>
    <w:rsid w:val="00693D88"/>
    <w:rsid w:val="00694378"/>
    <w:rsid w:val="00694A6E"/>
    <w:rsid w:val="00694B4B"/>
    <w:rsid w:val="00695C3F"/>
    <w:rsid w:val="00696270"/>
    <w:rsid w:val="00696912"/>
    <w:rsid w:val="0069768C"/>
    <w:rsid w:val="006A07CF"/>
    <w:rsid w:val="006A087A"/>
    <w:rsid w:val="006A097F"/>
    <w:rsid w:val="006A218F"/>
    <w:rsid w:val="006A3787"/>
    <w:rsid w:val="006A3FC2"/>
    <w:rsid w:val="006A4B65"/>
    <w:rsid w:val="006A5A0D"/>
    <w:rsid w:val="006A620D"/>
    <w:rsid w:val="006A64EC"/>
    <w:rsid w:val="006A7570"/>
    <w:rsid w:val="006A7B2A"/>
    <w:rsid w:val="006B1A0B"/>
    <w:rsid w:val="006B292E"/>
    <w:rsid w:val="006B32DE"/>
    <w:rsid w:val="006B36CB"/>
    <w:rsid w:val="006B57BD"/>
    <w:rsid w:val="006C06AA"/>
    <w:rsid w:val="006C0A95"/>
    <w:rsid w:val="006C1569"/>
    <w:rsid w:val="006C2A87"/>
    <w:rsid w:val="006C3309"/>
    <w:rsid w:val="006C59E0"/>
    <w:rsid w:val="006C6E99"/>
    <w:rsid w:val="006C7467"/>
    <w:rsid w:val="006C7863"/>
    <w:rsid w:val="006D1F1D"/>
    <w:rsid w:val="006D25A1"/>
    <w:rsid w:val="006D5880"/>
    <w:rsid w:val="006D5C08"/>
    <w:rsid w:val="006D5FFB"/>
    <w:rsid w:val="006E168D"/>
    <w:rsid w:val="006E2531"/>
    <w:rsid w:val="006E25EB"/>
    <w:rsid w:val="006E27C3"/>
    <w:rsid w:val="006E27EE"/>
    <w:rsid w:val="006E4DB7"/>
    <w:rsid w:val="006E5484"/>
    <w:rsid w:val="006E5C95"/>
    <w:rsid w:val="006E64DB"/>
    <w:rsid w:val="006F0A75"/>
    <w:rsid w:val="006F0CD9"/>
    <w:rsid w:val="006F255B"/>
    <w:rsid w:val="006F28C1"/>
    <w:rsid w:val="006F2F9B"/>
    <w:rsid w:val="006F4103"/>
    <w:rsid w:val="006F4148"/>
    <w:rsid w:val="006F41DC"/>
    <w:rsid w:val="006F4750"/>
    <w:rsid w:val="006F4C71"/>
    <w:rsid w:val="006F4EE5"/>
    <w:rsid w:val="006F7A94"/>
    <w:rsid w:val="0070036A"/>
    <w:rsid w:val="0070168E"/>
    <w:rsid w:val="0070170C"/>
    <w:rsid w:val="007023F4"/>
    <w:rsid w:val="007027C2"/>
    <w:rsid w:val="007028A0"/>
    <w:rsid w:val="007028D3"/>
    <w:rsid w:val="007052A6"/>
    <w:rsid w:val="0070765F"/>
    <w:rsid w:val="00707740"/>
    <w:rsid w:val="007077C3"/>
    <w:rsid w:val="00712563"/>
    <w:rsid w:val="007129FA"/>
    <w:rsid w:val="007131A4"/>
    <w:rsid w:val="007131EA"/>
    <w:rsid w:val="007134A5"/>
    <w:rsid w:val="00713F9A"/>
    <w:rsid w:val="007143FD"/>
    <w:rsid w:val="00715D92"/>
    <w:rsid w:val="00716606"/>
    <w:rsid w:val="00716D4F"/>
    <w:rsid w:val="00717631"/>
    <w:rsid w:val="00717BD6"/>
    <w:rsid w:val="00717E35"/>
    <w:rsid w:val="0072018E"/>
    <w:rsid w:val="0072061D"/>
    <w:rsid w:val="007221E5"/>
    <w:rsid w:val="00722C2A"/>
    <w:rsid w:val="00726084"/>
    <w:rsid w:val="00726C92"/>
    <w:rsid w:val="007271EE"/>
    <w:rsid w:val="00727C01"/>
    <w:rsid w:val="0073182F"/>
    <w:rsid w:val="00733160"/>
    <w:rsid w:val="007341FE"/>
    <w:rsid w:val="0073436A"/>
    <w:rsid w:val="007354C6"/>
    <w:rsid w:val="007358E2"/>
    <w:rsid w:val="0073622E"/>
    <w:rsid w:val="00737212"/>
    <w:rsid w:val="007374D9"/>
    <w:rsid w:val="0073771A"/>
    <w:rsid w:val="00737ADC"/>
    <w:rsid w:val="00742083"/>
    <w:rsid w:val="00742CAD"/>
    <w:rsid w:val="007435CC"/>
    <w:rsid w:val="00744854"/>
    <w:rsid w:val="0074499F"/>
    <w:rsid w:val="007457B0"/>
    <w:rsid w:val="00746034"/>
    <w:rsid w:val="007461D3"/>
    <w:rsid w:val="0074760A"/>
    <w:rsid w:val="0075279E"/>
    <w:rsid w:val="007531E1"/>
    <w:rsid w:val="00753820"/>
    <w:rsid w:val="007539E2"/>
    <w:rsid w:val="00753CA0"/>
    <w:rsid w:val="00754E16"/>
    <w:rsid w:val="007557EF"/>
    <w:rsid w:val="0075603C"/>
    <w:rsid w:val="00756350"/>
    <w:rsid w:val="00757A5E"/>
    <w:rsid w:val="007613CC"/>
    <w:rsid w:val="00762E3C"/>
    <w:rsid w:val="00764171"/>
    <w:rsid w:val="00765114"/>
    <w:rsid w:val="0076517C"/>
    <w:rsid w:val="007654AA"/>
    <w:rsid w:val="00765A69"/>
    <w:rsid w:val="0076684E"/>
    <w:rsid w:val="00766977"/>
    <w:rsid w:val="00766F6B"/>
    <w:rsid w:val="007723EC"/>
    <w:rsid w:val="00772FD0"/>
    <w:rsid w:val="0077346C"/>
    <w:rsid w:val="00773BDD"/>
    <w:rsid w:val="00775454"/>
    <w:rsid w:val="007764B2"/>
    <w:rsid w:val="00782CD0"/>
    <w:rsid w:val="00782DD3"/>
    <w:rsid w:val="0078314E"/>
    <w:rsid w:val="00783331"/>
    <w:rsid w:val="00784005"/>
    <w:rsid w:val="00784DEF"/>
    <w:rsid w:val="00786455"/>
    <w:rsid w:val="0078694D"/>
    <w:rsid w:val="0078766D"/>
    <w:rsid w:val="0079126D"/>
    <w:rsid w:val="007914B3"/>
    <w:rsid w:val="00791B02"/>
    <w:rsid w:val="00791B39"/>
    <w:rsid w:val="00791B81"/>
    <w:rsid w:val="007938CE"/>
    <w:rsid w:val="00793C4C"/>
    <w:rsid w:val="00794E08"/>
    <w:rsid w:val="00795AE6"/>
    <w:rsid w:val="007A0006"/>
    <w:rsid w:val="007A04C4"/>
    <w:rsid w:val="007A2A91"/>
    <w:rsid w:val="007A2FA5"/>
    <w:rsid w:val="007A3BD4"/>
    <w:rsid w:val="007A46C8"/>
    <w:rsid w:val="007A4FFD"/>
    <w:rsid w:val="007A67A8"/>
    <w:rsid w:val="007A68C0"/>
    <w:rsid w:val="007A6FB6"/>
    <w:rsid w:val="007A7CEA"/>
    <w:rsid w:val="007B0C9D"/>
    <w:rsid w:val="007B0EA8"/>
    <w:rsid w:val="007B15D4"/>
    <w:rsid w:val="007B1BC6"/>
    <w:rsid w:val="007B36F0"/>
    <w:rsid w:val="007B3E8A"/>
    <w:rsid w:val="007B443D"/>
    <w:rsid w:val="007B4882"/>
    <w:rsid w:val="007B4926"/>
    <w:rsid w:val="007B4947"/>
    <w:rsid w:val="007B4D04"/>
    <w:rsid w:val="007B5B48"/>
    <w:rsid w:val="007C0347"/>
    <w:rsid w:val="007C1073"/>
    <w:rsid w:val="007C122A"/>
    <w:rsid w:val="007C316D"/>
    <w:rsid w:val="007C394A"/>
    <w:rsid w:val="007C4D06"/>
    <w:rsid w:val="007C53BD"/>
    <w:rsid w:val="007C5F62"/>
    <w:rsid w:val="007D0483"/>
    <w:rsid w:val="007D2319"/>
    <w:rsid w:val="007D2B8E"/>
    <w:rsid w:val="007D2F2B"/>
    <w:rsid w:val="007D3A41"/>
    <w:rsid w:val="007D479E"/>
    <w:rsid w:val="007D5B10"/>
    <w:rsid w:val="007E0777"/>
    <w:rsid w:val="007E21FA"/>
    <w:rsid w:val="007E2844"/>
    <w:rsid w:val="007E3061"/>
    <w:rsid w:val="007E3964"/>
    <w:rsid w:val="007E423E"/>
    <w:rsid w:val="007E4ADD"/>
    <w:rsid w:val="007E6F93"/>
    <w:rsid w:val="007F0BFC"/>
    <w:rsid w:val="007F0DE9"/>
    <w:rsid w:val="007F18F5"/>
    <w:rsid w:val="007F2330"/>
    <w:rsid w:val="007F2D7A"/>
    <w:rsid w:val="007F3B70"/>
    <w:rsid w:val="007F3C4A"/>
    <w:rsid w:val="007F4688"/>
    <w:rsid w:val="007F65B1"/>
    <w:rsid w:val="007F7BC1"/>
    <w:rsid w:val="008009F6"/>
    <w:rsid w:val="00800FCE"/>
    <w:rsid w:val="0080121B"/>
    <w:rsid w:val="00802405"/>
    <w:rsid w:val="008024D8"/>
    <w:rsid w:val="0080319E"/>
    <w:rsid w:val="0080345C"/>
    <w:rsid w:val="00803CF2"/>
    <w:rsid w:val="00803FCE"/>
    <w:rsid w:val="00804F21"/>
    <w:rsid w:val="008107C6"/>
    <w:rsid w:val="00810830"/>
    <w:rsid w:val="00810F9D"/>
    <w:rsid w:val="00811417"/>
    <w:rsid w:val="00811571"/>
    <w:rsid w:val="0081341C"/>
    <w:rsid w:val="00813B32"/>
    <w:rsid w:val="00814343"/>
    <w:rsid w:val="0081440D"/>
    <w:rsid w:val="00814D10"/>
    <w:rsid w:val="00815CD4"/>
    <w:rsid w:val="008163DD"/>
    <w:rsid w:val="0081784D"/>
    <w:rsid w:val="00820457"/>
    <w:rsid w:val="00820607"/>
    <w:rsid w:val="00820F7C"/>
    <w:rsid w:val="008224A6"/>
    <w:rsid w:val="00823287"/>
    <w:rsid w:val="00825BA7"/>
    <w:rsid w:val="008264CE"/>
    <w:rsid w:val="0082776E"/>
    <w:rsid w:val="008277E0"/>
    <w:rsid w:val="00827FA0"/>
    <w:rsid w:val="00830F35"/>
    <w:rsid w:val="00831F22"/>
    <w:rsid w:val="00833004"/>
    <w:rsid w:val="00833A2A"/>
    <w:rsid w:val="00834C0D"/>
    <w:rsid w:val="00835383"/>
    <w:rsid w:val="00835ADE"/>
    <w:rsid w:val="00836018"/>
    <w:rsid w:val="00837D37"/>
    <w:rsid w:val="00840069"/>
    <w:rsid w:val="008410FB"/>
    <w:rsid w:val="008423C4"/>
    <w:rsid w:val="00842C25"/>
    <w:rsid w:val="00843F17"/>
    <w:rsid w:val="00844A19"/>
    <w:rsid w:val="00844D3F"/>
    <w:rsid w:val="00844EA8"/>
    <w:rsid w:val="00844F24"/>
    <w:rsid w:val="00847158"/>
    <w:rsid w:val="00847363"/>
    <w:rsid w:val="00847373"/>
    <w:rsid w:val="00850C9B"/>
    <w:rsid w:val="00851062"/>
    <w:rsid w:val="00852BF7"/>
    <w:rsid w:val="008541D8"/>
    <w:rsid w:val="00854310"/>
    <w:rsid w:val="00857603"/>
    <w:rsid w:val="00857967"/>
    <w:rsid w:val="008611D9"/>
    <w:rsid w:val="00862664"/>
    <w:rsid w:val="00862D59"/>
    <w:rsid w:val="008633A0"/>
    <w:rsid w:val="00864693"/>
    <w:rsid w:val="00864EB4"/>
    <w:rsid w:val="00865629"/>
    <w:rsid w:val="00866B53"/>
    <w:rsid w:val="00866ED6"/>
    <w:rsid w:val="008713A0"/>
    <w:rsid w:val="00871A17"/>
    <w:rsid w:val="00872956"/>
    <w:rsid w:val="0087675E"/>
    <w:rsid w:val="00877A27"/>
    <w:rsid w:val="00877AED"/>
    <w:rsid w:val="008800C8"/>
    <w:rsid w:val="00881FB0"/>
    <w:rsid w:val="00882624"/>
    <w:rsid w:val="00883BBB"/>
    <w:rsid w:val="008841CD"/>
    <w:rsid w:val="0088618B"/>
    <w:rsid w:val="00887C75"/>
    <w:rsid w:val="00891128"/>
    <w:rsid w:val="008911EF"/>
    <w:rsid w:val="00892198"/>
    <w:rsid w:val="008932B5"/>
    <w:rsid w:val="00893B5B"/>
    <w:rsid w:val="00893CF4"/>
    <w:rsid w:val="008945CA"/>
    <w:rsid w:val="00895EF4"/>
    <w:rsid w:val="008968A0"/>
    <w:rsid w:val="00897711"/>
    <w:rsid w:val="00897FC0"/>
    <w:rsid w:val="008A24EA"/>
    <w:rsid w:val="008A3E69"/>
    <w:rsid w:val="008A41E5"/>
    <w:rsid w:val="008A4A72"/>
    <w:rsid w:val="008A534A"/>
    <w:rsid w:val="008A607A"/>
    <w:rsid w:val="008A69E4"/>
    <w:rsid w:val="008A6F45"/>
    <w:rsid w:val="008A7695"/>
    <w:rsid w:val="008A7A7E"/>
    <w:rsid w:val="008A7F8F"/>
    <w:rsid w:val="008B1AE9"/>
    <w:rsid w:val="008B1E9E"/>
    <w:rsid w:val="008B2B11"/>
    <w:rsid w:val="008B38D0"/>
    <w:rsid w:val="008B38F1"/>
    <w:rsid w:val="008B3DDC"/>
    <w:rsid w:val="008B43E6"/>
    <w:rsid w:val="008B4424"/>
    <w:rsid w:val="008B484D"/>
    <w:rsid w:val="008B5CF3"/>
    <w:rsid w:val="008B7F86"/>
    <w:rsid w:val="008C0821"/>
    <w:rsid w:val="008C0AE4"/>
    <w:rsid w:val="008C105A"/>
    <w:rsid w:val="008C4C13"/>
    <w:rsid w:val="008C73D1"/>
    <w:rsid w:val="008D22D9"/>
    <w:rsid w:val="008D2FD7"/>
    <w:rsid w:val="008D550A"/>
    <w:rsid w:val="008E243C"/>
    <w:rsid w:val="008E2AE1"/>
    <w:rsid w:val="008E4FB2"/>
    <w:rsid w:val="008E5105"/>
    <w:rsid w:val="008E530C"/>
    <w:rsid w:val="008E5907"/>
    <w:rsid w:val="008E755F"/>
    <w:rsid w:val="008E7F5D"/>
    <w:rsid w:val="008F059C"/>
    <w:rsid w:val="008F245E"/>
    <w:rsid w:val="008F3991"/>
    <w:rsid w:val="008F6CB9"/>
    <w:rsid w:val="008F71E8"/>
    <w:rsid w:val="008F721A"/>
    <w:rsid w:val="008F7ACF"/>
    <w:rsid w:val="009006D8"/>
    <w:rsid w:val="00901563"/>
    <w:rsid w:val="00902364"/>
    <w:rsid w:val="0090272F"/>
    <w:rsid w:val="009027D3"/>
    <w:rsid w:val="009039F4"/>
    <w:rsid w:val="009040D2"/>
    <w:rsid w:val="0090525A"/>
    <w:rsid w:val="009057B6"/>
    <w:rsid w:val="009067ED"/>
    <w:rsid w:val="00906C71"/>
    <w:rsid w:val="00907113"/>
    <w:rsid w:val="00907C44"/>
    <w:rsid w:val="0091103F"/>
    <w:rsid w:val="009115FC"/>
    <w:rsid w:val="0091447A"/>
    <w:rsid w:val="00914912"/>
    <w:rsid w:val="00914BC4"/>
    <w:rsid w:val="009152CA"/>
    <w:rsid w:val="009155F1"/>
    <w:rsid w:val="00916070"/>
    <w:rsid w:val="00916839"/>
    <w:rsid w:val="00916A9A"/>
    <w:rsid w:val="00916AD4"/>
    <w:rsid w:val="00916D3C"/>
    <w:rsid w:val="009171E9"/>
    <w:rsid w:val="00917969"/>
    <w:rsid w:val="00917DCB"/>
    <w:rsid w:val="00920102"/>
    <w:rsid w:val="00920A92"/>
    <w:rsid w:val="009212A6"/>
    <w:rsid w:val="00922DCC"/>
    <w:rsid w:val="009248EE"/>
    <w:rsid w:val="00924D1C"/>
    <w:rsid w:val="009260F6"/>
    <w:rsid w:val="009307F6"/>
    <w:rsid w:val="00930E3A"/>
    <w:rsid w:val="0093320C"/>
    <w:rsid w:val="0093354F"/>
    <w:rsid w:val="0093365D"/>
    <w:rsid w:val="00933A78"/>
    <w:rsid w:val="00934083"/>
    <w:rsid w:val="009344E0"/>
    <w:rsid w:val="009349C0"/>
    <w:rsid w:val="00934BFD"/>
    <w:rsid w:val="00941169"/>
    <w:rsid w:val="00942B7C"/>
    <w:rsid w:val="00942BCA"/>
    <w:rsid w:val="009432B9"/>
    <w:rsid w:val="00943EAA"/>
    <w:rsid w:val="009442B3"/>
    <w:rsid w:val="00944673"/>
    <w:rsid w:val="00944875"/>
    <w:rsid w:val="00944A95"/>
    <w:rsid w:val="0094794D"/>
    <w:rsid w:val="00947B78"/>
    <w:rsid w:val="00947B92"/>
    <w:rsid w:val="00950034"/>
    <w:rsid w:val="0095036C"/>
    <w:rsid w:val="00950625"/>
    <w:rsid w:val="0095075C"/>
    <w:rsid w:val="00950D25"/>
    <w:rsid w:val="00951267"/>
    <w:rsid w:val="00951280"/>
    <w:rsid w:val="009521B1"/>
    <w:rsid w:val="009524A5"/>
    <w:rsid w:val="009527BE"/>
    <w:rsid w:val="0095311D"/>
    <w:rsid w:val="009537A5"/>
    <w:rsid w:val="00953D2D"/>
    <w:rsid w:val="00954228"/>
    <w:rsid w:val="00954D3F"/>
    <w:rsid w:val="0095513E"/>
    <w:rsid w:val="0095521D"/>
    <w:rsid w:val="009569B3"/>
    <w:rsid w:val="00960E98"/>
    <w:rsid w:val="00964022"/>
    <w:rsid w:val="00966168"/>
    <w:rsid w:val="009672D8"/>
    <w:rsid w:val="00967560"/>
    <w:rsid w:val="009678DE"/>
    <w:rsid w:val="00970629"/>
    <w:rsid w:val="00972823"/>
    <w:rsid w:val="009728AC"/>
    <w:rsid w:val="00972FBD"/>
    <w:rsid w:val="00973E0C"/>
    <w:rsid w:val="0097416A"/>
    <w:rsid w:val="0097497C"/>
    <w:rsid w:val="00975F77"/>
    <w:rsid w:val="00977204"/>
    <w:rsid w:val="00977319"/>
    <w:rsid w:val="00977660"/>
    <w:rsid w:val="009776A9"/>
    <w:rsid w:val="0098000B"/>
    <w:rsid w:val="00980C4B"/>
    <w:rsid w:val="009817AC"/>
    <w:rsid w:val="0098226B"/>
    <w:rsid w:val="00982B55"/>
    <w:rsid w:val="00983A96"/>
    <w:rsid w:val="00983B3A"/>
    <w:rsid w:val="009852F2"/>
    <w:rsid w:val="009857BA"/>
    <w:rsid w:val="00985F67"/>
    <w:rsid w:val="00986831"/>
    <w:rsid w:val="00990D43"/>
    <w:rsid w:val="00991454"/>
    <w:rsid w:val="009930FA"/>
    <w:rsid w:val="00993997"/>
    <w:rsid w:val="0099576D"/>
    <w:rsid w:val="009965BF"/>
    <w:rsid w:val="009967F1"/>
    <w:rsid w:val="009969C7"/>
    <w:rsid w:val="009A07F8"/>
    <w:rsid w:val="009A0DF6"/>
    <w:rsid w:val="009A10A4"/>
    <w:rsid w:val="009A1DE1"/>
    <w:rsid w:val="009A1E8F"/>
    <w:rsid w:val="009A216C"/>
    <w:rsid w:val="009A24F0"/>
    <w:rsid w:val="009A35FE"/>
    <w:rsid w:val="009A36E5"/>
    <w:rsid w:val="009A4741"/>
    <w:rsid w:val="009A57EE"/>
    <w:rsid w:val="009A67A2"/>
    <w:rsid w:val="009B17CC"/>
    <w:rsid w:val="009B1A2E"/>
    <w:rsid w:val="009B229E"/>
    <w:rsid w:val="009B2AAA"/>
    <w:rsid w:val="009B33F2"/>
    <w:rsid w:val="009B4ACB"/>
    <w:rsid w:val="009B5159"/>
    <w:rsid w:val="009B5BFE"/>
    <w:rsid w:val="009B6744"/>
    <w:rsid w:val="009B6806"/>
    <w:rsid w:val="009B6FDA"/>
    <w:rsid w:val="009B76E6"/>
    <w:rsid w:val="009B7B8F"/>
    <w:rsid w:val="009C004E"/>
    <w:rsid w:val="009C0ADF"/>
    <w:rsid w:val="009C0EE5"/>
    <w:rsid w:val="009C18B1"/>
    <w:rsid w:val="009C1D90"/>
    <w:rsid w:val="009C2589"/>
    <w:rsid w:val="009C2C9C"/>
    <w:rsid w:val="009C40A7"/>
    <w:rsid w:val="009C439F"/>
    <w:rsid w:val="009C5415"/>
    <w:rsid w:val="009C5852"/>
    <w:rsid w:val="009C5977"/>
    <w:rsid w:val="009C639D"/>
    <w:rsid w:val="009C68A4"/>
    <w:rsid w:val="009C7416"/>
    <w:rsid w:val="009D081D"/>
    <w:rsid w:val="009D0DBB"/>
    <w:rsid w:val="009D19CB"/>
    <w:rsid w:val="009D2184"/>
    <w:rsid w:val="009D360B"/>
    <w:rsid w:val="009D481F"/>
    <w:rsid w:val="009D5839"/>
    <w:rsid w:val="009D5DD8"/>
    <w:rsid w:val="009D7B0F"/>
    <w:rsid w:val="009D7E27"/>
    <w:rsid w:val="009E0A02"/>
    <w:rsid w:val="009E1050"/>
    <w:rsid w:val="009E1594"/>
    <w:rsid w:val="009E1C28"/>
    <w:rsid w:val="009E5229"/>
    <w:rsid w:val="009E6539"/>
    <w:rsid w:val="009E65F4"/>
    <w:rsid w:val="009E6E80"/>
    <w:rsid w:val="009E78C3"/>
    <w:rsid w:val="009E7E64"/>
    <w:rsid w:val="009E7E95"/>
    <w:rsid w:val="009F1967"/>
    <w:rsid w:val="009F2A02"/>
    <w:rsid w:val="009F449A"/>
    <w:rsid w:val="009F4990"/>
    <w:rsid w:val="009F543E"/>
    <w:rsid w:val="009F5AEC"/>
    <w:rsid w:val="009F601A"/>
    <w:rsid w:val="009F619F"/>
    <w:rsid w:val="00A002F3"/>
    <w:rsid w:val="00A01DD8"/>
    <w:rsid w:val="00A02D9B"/>
    <w:rsid w:val="00A03074"/>
    <w:rsid w:val="00A03A16"/>
    <w:rsid w:val="00A047DC"/>
    <w:rsid w:val="00A064E8"/>
    <w:rsid w:val="00A07654"/>
    <w:rsid w:val="00A10D77"/>
    <w:rsid w:val="00A111AC"/>
    <w:rsid w:val="00A1150C"/>
    <w:rsid w:val="00A12E98"/>
    <w:rsid w:val="00A1318B"/>
    <w:rsid w:val="00A14DAF"/>
    <w:rsid w:val="00A14E34"/>
    <w:rsid w:val="00A1678C"/>
    <w:rsid w:val="00A16EE9"/>
    <w:rsid w:val="00A1733A"/>
    <w:rsid w:val="00A17AA0"/>
    <w:rsid w:val="00A20567"/>
    <w:rsid w:val="00A2128C"/>
    <w:rsid w:val="00A2203D"/>
    <w:rsid w:val="00A22861"/>
    <w:rsid w:val="00A235EC"/>
    <w:rsid w:val="00A23F4E"/>
    <w:rsid w:val="00A2404A"/>
    <w:rsid w:val="00A248CA"/>
    <w:rsid w:val="00A24F0D"/>
    <w:rsid w:val="00A2620D"/>
    <w:rsid w:val="00A268FA"/>
    <w:rsid w:val="00A26E4E"/>
    <w:rsid w:val="00A27C40"/>
    <w:rsid w:val="00A30322"/>
    <w:rsid w:val="00A31B23"/>
    <w:rsid w:val="00A322D5"/>
    <w:rsid w:val="00A333A6"/>
    <w:rsid w:val="00A3575E"/>
    <w:rsid w:val="00A364D2"/>
    <w:rsid w:val="00A36BEB"/>
    <w:rsid w:val="00A37503"/>
    <w:rsid w:val="00A40154"/>
    <w:rsid w:val="00A40316"/>
    <w:rsid w:val="00A410A3"/>
    <w:rsid w:val="00A4336E"/>
    <w:rsid w:val="00A439C7"/>
    <w:rsid w:val="00A43A48"/>
    <w:rsid w:val="00A43DE5"/>
    <w:rsid w:val="00A4488D"/>
    <w:rsid w:val="00A46A5E"/>
    <w:rsid w:val="00A50034"/>
    <w:rsid w:val="00A501A6"/>
    <w:rsid w:val="00A5044D"/>
    <w:rsid w:val="00A507C9"/>
    <w:rsid w:val="00A509C0"/>
    <w:rsid w:val="00A50C47"/>
    <w:rsid w:val="00A51445"/>
    <w:rsid w:val="00A51FFC"/>
    <w:rsid w:val="00A53B3A"/>
    <w:rsid w:val="00A56CE0"/>
    <w:rsid w:val="00A570D8"/>
    <w:rsid w:val="00A57412"/>
    <w:rsid w:val="00A57D69"/>
    <w:rsid w:val="00A57F8E"/>
    <w:rsid w:val="00A60ECB"/>
    <w:rsid w:val="00A613C7"/>
    <w:rsid w:val="00A61B6C"/>
    <w:rsid w:val="00A63F78"/>
    <w:rsid w:val="00A6574F"/>
    <w:rsid w:val="00A65B4F"/>
    <w:rsid w:val="00A66533"/>
    <w:rsid w:val="00A66F20"/>
    <w:rsid w:val="00A67B7A"/>
    <w:rsid w:val="00A67F10"/>
    <w:rsid w:val="00A67FF4"/>
    <w:rsid w:val="00A70CFB"/>
    <w:rsid w:val="00A71298"/>
    <w:rsid w:val="00A716FB"/>
    <w:rsid w:val="00A7379E"/>
    <w:rsid w:val="00A76EF9"/>
    <w:rsid w:val="00A77B82"/>
    <w:rsid w:val="00A804A1"/>
    <w:rsid w:val="00A813F9"/>
    <w:rsid w:val="00A83F68"/>
    <w:rsid w:val="00A84021"/>
    <w:rsid w:val="00A85305"/>
    <w:rsid w:val="00A85ABF"/>
    <w:rsid w:val="00A860CE"/>
    <w:rsid w:val="00A90B24"/>
    <w:rsid w:val="00A92183"/>
    <w:rsid w:val="00A92276"/>
    <w:rsid w:val="00A93E44"/>
    <w:rsid w:val="00A93FAE"/>
    <w:rsid w:val="00A961B4"/>
    <w:rsid w:val="00A971F5"/>
    <w:rsid w:val="00A973FA"/>
    <w:rsid w:val="00AA0B06"/>
    <w:rsid w:val="00AA0DA4"/>
    <w:rsid w:val="00AA1808"/>
    <w:rsid w:val="00AA2054"/>
    <w:rsid w:val="00AA2A80"/>
    <w:rsid w:val="00AA374D"/>
    <w:rsid w:val="00AA3A4C"/>
    <w:rsid w:val="00AA3E23"/>
    <w:rsid w:val="00AA5766"/>
    <w:rsid w:val="00AA6133"/>
    <w:rsid w:val="00AA7263"/>
    <w:rsid w:val="00AA7649"/>
    <w:rsid w:val="00AB0640"/>
    <w:rsid w:val="00AB097C"/>
    <w:rsid w:val="00AB62C7"/>
    <w:rsid w:val="00AB7B11"/>
    <w:rsid w:val="00AC0D0A"/>
    <w:rsid w:val="00AC252E"/>
    <w:rsid w:val="00AC3874"/>
    <w:rsid w:val="00AC3D7C"/>
    <w:rsid w:val="00AC4B2E"/>
    <w:rsid w:val="00AC5E52"/>
    <w:rsid w:val="00AC6C33"/>
    <w:rsid w:val="00AD0FA1"/>
    <w:rsid w:val="00AD131A"/>
    <w:rsid w:val="00AD17DE"/>
    <w:rsid w:val="00AD1E13"/>
    <w:rsid w:val="00AD2E5B"/>
    <w:rsid w:val="00AD30B5"/>
    <w:rsid w:val="00AD3CB8"/>
    <w:rsid w:val="00AD4096"/>
    <w:rsid w:val="00AD5394"/>
    <w:rsid w:val="00AD564B"/>
    <w:rsid w:val="00AD605C"/>
    <w:rsid w:val="00AD6617"/>
    <w:rsid w:val="00AE051F"/>
    <w:rsid w:val="00AE265E"/>
    <w:rsid w:val="00AE2974"/>
    <w:rsid w:val="00AE5A16"/>
    <w:rsid w:val="00AE6C17"/>
    <w:rsid w:val="00AF0200"/>
    <w:rsid w:val="00AF1A4B"/>
    <w:rsid w:val="00AF2CE8"/>
    <w:rsid w:val="00AF44DC"/>
    <w:rsid w:val="00AF49A2"/>
    <w:rsid w:val="00AF608A"/>
    <w:rsid w:val="00AF6595"/>
    <w:rsid w:val="00AF708D"/>
    <w:rsid w:val="00AF77FD"/>
    <w:rsid w:val="00B00346"/>
    <w:rsid w:val="00B00D5E"/>
    <w:rsid w:val="00B022A7"/>
    <w:rsid w:val="00B02D84"/>
    <w:rsid w:val="00B03377"/>
    <w:rsid w:val="00B03416"/>
    <w:rsid w:val="00B045DB"/>
    <w:rsid w:val="00B04F92"/>
    <w:rsid w:val="00B05D21"/>
    <w:rsid w:val="00B0728E"/>
    <w:rsid w:val="00B101B0"/>
    <w:rsid w:val="00B10FD2"/>
    <w:rsid w:val="00B11753"/>
    <w:rsid w:val="00B11893"/>
    <w:rsid w:val="00B11D9C"/>
    <w:rsid w:val="00B12576"/>
    <w:rsid w:val="00B13D97"/>
    <w:rsid w:val="00B16B3D"/>
    <w:rsid w:val="00B2018C"/>
    <w:rsid w:val="00B201CD"/>
    <w:rsid w:val="00B2197A"/>
    <w:rsid w:val="00B22EAA"/>
    <w:rsid w:val="00B23481"/>
    <w:rsid w:val="00B23904"/>
    <w:rsid w:val="00B23D4F"/>
    <w:rsid w:val="00B245CB"/>
    <w:rsid w:val="00B24A69"/>
    <w:rsid w:val="00B24C62"/>
    <w:rsid w:val="00B26222"/>
    <w:rsid w:val="00B2795C"/>
    <w:rsid w:val="00B308B6"/>
    <w:rsid w:val="00B312C9"/>
    <w:rsid w:val="00B3191D"/>
    <w:rsid w:val="00B32413"/>
    <w:rsid w:val="00B32CEA"/>
    <w:rsid w:val="00B3304E"/>
    <w:rsid w:val="00B3475A"/>
    <w:rsid w:val="00B347A0"/>
    <w:rsid w:val="00B34D86"/>
    <w:rsid w:val="00B34E0B"/>
    <w:rsid w:val="00B358B2"/>
    <w:rsid w:val="00B3654E"/>
    <w:rsid w:val="00B36648"/>
    <w:rsid w:val="00B3666D"/>
    <w:rsid w:val="00B36B3F"/>
    <w:rsid w:val="00B4252D"/>
    <w:rsid w:val="00B42BB8"/>
    <w:rsid w:val="00B43390"/>
    <w:rsid w:val="00B44FF0"/>
    <w:rsid w:val="00B46C2D"/>
    <w:rsid w:val="00B478C3"/>
    <w:rsid w:val="00B47953"/>
    <w:rsid w:val="00B51077"/>
    <w:rsid w:val="00B51311"/>
    <w:rsid w:val="00B519F1"/>
    <w:rsid w:val="00B54240"/>
    <w:rsid w:val="00B54CEC"/>
    <w:rsid w:val="00B54D21"/>
    <w:rsid w:val="00B5546E"/>
    <w:rsid w:val="00B558D3"/>
    <w:rsid w:val="00B565D1"/>
    <w:rsid w:val="00B5686B"/>
    <w:rsid w:val="00B57B8C"/>
    <w:rsid w:val="00B57EA1"/>
    <w:rsid w:val="00B60885"/>
    <w:rsid w:val="00B6114C"/>
    <w:rsid w:val="00B6128A"/>
    <w:rsid w:val="00B62514"/>
    <w:rsid w:val="00B63FD3"/>
    <w:rsid w:val="00B661F8"/>
    <w:rsid w:val="00B6643A"/>
    <w:rsid w:val="00B66872"/>
    <w:rsid w:val="00B71161"/>
    <w:rsid w:val="00B71D88"/>
    <w:rsid w:val="00B71E11"/>
    <w:rsid w:val="00B71FD2"/>
    <w:rsid w:val="00B7371B"/>
    <w:rsid w:val="00B750E2"/>
    <w:rsid w:val="00B75C6C"/>
    <w:rsid w:val="00B7715C"/>
    <w:rsid w:val="00B7737C"/>
    <w:rsid w:val="00B776C3"/>
    <w:rsid w:val="00B804F7"/>
    <w:rsid w:val="00B80DD2"/>
    <w:rsid w:val="00B80E78"/>
    <w:rsid w:val="00B8112D"/>
    <w:rsid w:val="00B821A5"/>
    <w:rsid w:val="00B82273"/>
    <w:rsid w:val="00B82638"/>
    <w:rsid w:val="00B8355E"/>
    <w:rsid w:val="00B8482A"/>
    <w:rsid w:val="00B8641E"/>
    <w:rsid w:val="00B86BD7"/>
    <w:rsid w:val="00B87178"/>
    <w:rsid w:val="00B87833"/>
    <w:rsid w:val="00B878CF"/>
    <w:rsid w:val="00B90072"/>
    <w:rsid w:val="00B91478"/>
    <w:rsid w:val="00B91BD6"/>
    <w:rsid w:val="00B93BD2"/>
    <w:rsid w:val="00B945D5"/>
    <w:rsid w:val="00B95757"/>
    <w:rsid w:val="00B95A77"/>
    <w:rsid w:val="00B9639B"/>
    <w:rsid w:val="00B97344"/>
    <w:rsid w:val="00BA0084"/>
    <w:rsid w:val="00BA221D"/>
    <w:rsid w:val="00BA24F5"/>
    <w:rsid w:val="00BA28AA"/>
    <w:rsid w:val="00BA2E49"/>
    <w:rsid w:val="00BA34BA"/>
    <w:rsid w:val="00BA3DCD"/>
    <w:rsid w:val="00BA40CE"/>
    <w:rsid w:val="00BA46E4"/>
    <w:rsid w:val="00BA492B"/>
    <w:rsid w:val="00BA6EBE"/>
    <w:rsid w:val="00BA6F69"/>
    <w:rsid w:val="00BA74A0"/>
    <w:rsid w:val="00BA7724"/>
    <w:rsid w:val="00BA79F5"/>
    <w:rsid w:val="00BB1499"/>
    <w:rsid w:val="00BB2C4F"/>
    <w:rsid w:val="00BB2F5B"/>
    <w:rsid w:val="00BB36FB"/>
    <w:rsid w:val="00BB449C"/>
    <w:rsid w:val="00BB557A"/>
    <w:rsid w:val="00BB66A8"/>
    <w:rsid w:val="00BB6EC5"/>
    <w:rsid w:val="00BB722B"/>
    <w:rsid w:val="00BC003A"/>
    <w:rsid w:val="00BC0D0D"/>
    <w:rsid w:val="00BC1C83"/>
    <w:rsid w:val="00BC38EC"/>
    <w:rsid w:val="00BC38FC"/>
    <w:rsid w:val="00BC3A4A"/>
    <w:rsid w:val="00BC40B3"/>
    <w:rsid w:val="00BC4104"/>
    <w:rsid w:val="00BC6A9B"/>
    <w:rsid w:val="00BC71D9"/>
    <w:rsid w:val="00BC75B8"/>
    <w:rsid w:val="00BC76E4"/>
    <w:rsid w:val="00BC79B5"/>
    <w:rsid w:val="00BD0DB0"/>
    <w:rsid w:val="00BD14DC"/>
    <w:rsid w:val="00BD1B09"/>
    <w:rsid w:val="00BD21B5"/>
    <w:rsid w:val="00BD250A"/>
    <w:rsid w:val="00BD3345"/>
    <w:rsid w:val="00BD43AC"/>
    <w:rsid w:val="00BD4CFA"/>
    <w:rsid w:val="00BD4EC8"/>
    <w:rsid w:val="00BD4FF3"/>
    <w:rsid w:val="00BD5A5A"/>
    <w:rsid w:val="00BD7756"/>
    <w:rsid w:val="00BD7B38"/>
    <w:rsid w:val="00BE045A"/>
    <w:rsid w:val="00BE0554"/>
    <w:rsid w:val="00BE0FAC"/>
    <w:rsid w:val="00BE1621"/>
    <w:rsid w:val="00BE3EFC"/>
    <w:rsid w:val="00BE4F6D"/>
    <w:rsid w:val="00BE5F48"/>
    <w:rsid w:val="00BE6BF0"/>
    <w:rsid w:val="00BF00FE"/>
    <w:rsid w:val="00BF1A2F"/>
    <w:rsid w:val="00BF1F40"/>
    <w:rsid w:val="00BF2D9B"/>
    <w:rsid w:val="00BF3255"/>
    <w:rsid w:val="00BF3BD9"/>
    <w:rsid w:val="00BF3CAF"/>
    <w:rsid w:val="00BF3E2E"/>
    <w:rsid w:val="00BF4078"/>
    <w:rsid w:val="00BF4C12"/>
    <w:rsid w:val="00BF5182"/>
    <w:rsid w:val="00BF57CA"/>
    <w:rsid w:val="00BF5B2C"/>
    <w:rsid w:val="00BF6451"/>
    <w:rsid w:val="00BF656F"/>
    <w:rsid w:val="00BF68AE"/>
    <w:rsid w:val="00BF6AFD"/>
    <w:rsid w:val="00BF6FEA"/>
    <w:rsid w:val="00BF7BA1"/>
    <w:rsid w:val="00C01891"/>
    <w:rsid w:val="00C04411"/>
    <w:rsid w:val="00C045DF"/>
    <w:rsid w:val="00C04AB8"/>
    <w:rsid w:val="00C06B88"/>
    <w:rsid w:val="00C07275"/>
    <w:rsid w:val="00C07479"/>
    <w:rsid w:val="00C1541D"/>
    <w:rsid w:val="00C17A87"/>
    <w:rsid w:val="00C17E9F"/>
    <w:rsid w:val="00C20809"/>
    <w:rsid w:val="00C2166F"/>
    <w:rsid w:val="00C21E97"/>
    <w:rsid w:val="00C22A4F"/>
    <w:rsid w:val="00C23A34"/>
    <w:rsid w:val="00C24582"/>
    <w:rsid w:val="00C245FB"/>
    <w:rsid w:val="00C247AB"/>
    <w:rsid w:val="00C247EC"/>
    <w:rsid w:val="00C24FCB"/>
    <w:rsid w:val="00C2582C"/>
    <w:rsid w:val="00C259C5"/>
    <w:rsid w:val="00C25BC6"/>
    <w:rsid w:val="00C27B5C"/>
    <w:rsid w:val="00C30B9A"/>
    <w:rsid w:val="00C30DBF"/>
    <w:rsid w:val="00C3193C"/>
    <w:rsid w:val="00C31C71"/>
    <w:rsid w:val="00C328A2"/>
    <w:rsid w:val="00C3296B"/>
    <w:rsid w:val="00C34178"/>
    <w:rsid w:val="00C34ABE"/>
    <w:rsid w:val="00C363A2"/>
    <w:rsid w:val="00C3665F"/>
    <w:rsid w:val="00C36791"/>
    <w:rsid w:val="00C370F0"/>
    <w:rsid w:val="00C37224"/>
    <w:rsid w:val="00C3722E"/>
    <w:rsid w:val="00C37694"/>
    <w:rsid w:val="00C37E19"/>
    <w:rsid w:val="00C43087"/>
    <w:rsid w:val="00C431AD"/>
    <w:rsid w:val="00C43679"/>
    <w:rsid w:val="00C43C28"/>
    <w:rsid w:val="00C44753"/>
    <w:rsid w:val="00C44845"/>
    <w:rsid w:val="00C45B91"/>
    <w:rsid w:val="00C46BAE"/>
    <w:rsid w:val="00C47075"/>
    <w:rsid w:val="00C47C4A"/>
    <w:rsid w:val="00C47C4F"/>
    <w:rsid w:val="00C519CD"/>
    <w:rsid w:val="00C5289E"/>
    <w:rsid w:val="00C5310E"/>
    <w:rsid w:val="00C556AD"/>
    <w:rsid w:val="00C55886"/>
    <w:rsid w:val="00C55DDB"/>
    <w:rsid w:val="00C5609E"/>
    <w:rsid w:val="00C56371"/>
    <w:rsid w:val="00C575AF"/>
    <w:rsid w:val="00C603A6"/>
    <w:rsid w:val="00C60806"/>
    <w:rsid w:val="00C61174"/>
    <w:rsid w:val="00C61439"/>
    <w:rsid w:val="00C6214D"/>
    <w:rsid w:val="00C628E7"/>
    <w:rsid w:val="00C639A6"/>
    <w:rsid w:val="00C64AAE"/>
    <w:rsid w:val="00C65374"/>
    <w:rsid w:val="00C6611C"/>
    <w:rsid w:val="00C6664D"/>
    <w:rsid w:val="00C679EF"/>
    <w:rsid w:val="00C701BD"/>
    <w:rsid w:val="00C704B4"/>
    <w:rsid w:val="00C708BA"/>
    <w:rsid w:val="00C71585"/>
    <w:rsid w:val="00C71D7C"/>
    <w:rsid w:val="00C72D6E"/>
    <w:rsid w:val="00C742C9"/>
    <w:rsid w:val="00C74984"/>
    <w:rsid w:val="00C749CA"/>
    <w:rsid w:val="00C749EE"/>
    <w:rsid w:val="00C75BCF"/>
    <w:rsid w:val="00C75BFD"/>
    <w:rsid w:val="00C75D68"/>
    <w:rsid w:val="00C75EB1"/>
    <w:rsid w:val="00C75EC2"/>
    <w:rsid w:val="00C76EAD"/>
    <w:rsid w:val="00C778A3"/>
    <w:rsid w:val="00C80296"/>
    <w:rsid w:val="00C809DA"/>
    <w:rsid w:val="00C80C42"/>
    <w:rsid w:val="00C82455"/>
    <w:rsid w:val="00C8292B"/>
    <w:rsid w:val="00C82949"/>
    <w:rsid w:val="00C829C7"/>
    <w:rsid w:val="00C83886"/>
    <w:rsid w:val="00C8405D"/>
    <w:rsid w:val="00C84279"/>
    <w:rsid w:val="00C845AC"/>
    <w:rsid w:val="00C84D15"/>
    <w:rsid w:val="00C85C42"/>
    <w:rsid w:val="00C87F41"/>
    <w:rsid w:val="00C90A31"/>
    <w:rsid w:val="00C90E89"/>
    <w:rsid w:val="00C90FA8"/>
    <w:rsid w:val="00C9139D"/>
    <w:rsid w:val="00C923FE"/>
    <w:rsid w:val="00C92C8C"/>
    <w:rsid w:val="00C935DF"/>
    <w:rsid w:val="00C94D94"/>
    <w:rsid w:val="00C94E19"/>
    <w:rsid w:val="00C956E4"/>
    <w:rsid w:val="00C95D76"/>
    <w:rsid w:val="00C9637A"/>
    <w:rsid w:val="00C97ADC"/>
    <w:rsid w:val="00CA2A06"/>
    <w:rsid w:val="00CA3A32"/>
    <w:rsid w:val="00CA4140"/>
    <w:rsid w:val="00CA5236"/>
    <w:rsid w:val="00CA5D03"/>
    <w:rsid w:val="00CA5E32"/>
    <w:rsid w:val="00CA61A4"/>
    <w:rsid w:val="00CA6A05"/>
    <w:rsid w:val="00CA6C48"/>
    <w:rsid w:val="00CB21C2"/>
    <w:rsid w:val="00CB3B9F"/>
    <w:rsid w:val="00CB409D"/>
    <w:rsid w:val="00CB62FD"/>
    <w:rsid w:val="00CB677A"/>
    <w:rsid w:val="00CC0200"/>
    <w:rsid w:val="00CC1180"/>
    <w:rsid w:val="00CC1435"/>
    <w:rsid w:val="00CC2F83"/>
    <w:rsid w:val="00CC391A"/>
    <w:rsid w:val="00CC3F28"/>
    <w:rsid w:val="00CC3FA3"/>
    <w:rsid w:val="00CC4B11"/>
    <w:rsid w:val="00CC5452"/>
    <w:rsid w:val="00CC7B80"/>
    <w:rsid w:val="00CC7FBF"/>
    <w:rsid w:val="00CD0425"/>
    <w:rsid w:val="00CD0630"/>
    <w:rsid w:val="00CD2125"/>
    <w:rsid w:val="00CD316A"/>
    <w:rsid w:val="00CD3A5F"/>
    <w:rsid w:val="00CD42B5"/>
    <w:rsid w:val="00CD467D"/>
    <w:rsid w:val="00CD4CC2"/>
    <w:rsid w:val="00CD55E6"/>
    <w:rsid w:val="00CD56C1"/>
    <w:rsid w:val="00CD5FBF"/>
    <w:rsid w:val="00CD7DA0"/>
    <w:rsid w:val="00CE1342"/>
    <w:rsid w:val="00CE23F6"/>
    <w:rsid w:val="00CE2A81"/>
    <w:rsid w:val="00CE31F0"/>
    <w:rsid w:val="00CE358B"/>
    <w:rsid w:val="00CE4351"/>
    <w:rsid w:val="00CE500A"/>
    <w:rsid w:val="00CE5058"/>
    <w:rsid w:val="00CE51C2"/>
    <w:rsid w:val="00CE712B"/>
    <w:rsid w:val="00CE7F0B"/>
    <w:rsid w:val="00CF028B"/>
    <w:rsid w:val="00CF270D"/>
    <w:rsid w:val="00CF47CC"/>
    <w:rsid w:val="00CF4DC2"/>
    <w:rsid w:val="00CF5166"/>
    <w:rsid w:val="00CF5216"/>
    <w:rsid w:val="00CF5676"/>
    <w:rsid w:val="00CF582C"/>
    <w:rsid w:val="00CF67D7"/>
    <w:rsid w:val="00CF6850"/>
    <w:rsid w:val="00CF6BB8"/>
    <w:rsid w:val="00CF7567"/>
    <w:rsid w:val="00D00F66"/>
    <w:rsid w:val="00D0110F"/>
    <w:rsid w:val="00D01229"/>
    <w:rsid w:val="00D019AA"/>
    <w:rsid w:val="00D02407"/>
    <w:rsid w:val="00D026DB"/>
    <w:rsid w:val="00D02930"/>
    <w:rsid w:val="00D04EA7"/>
    <w:rsid w:val="00D06496"/>
    <w:rsid w:val="00D07067"/>
    <w:rsid w:val="00D10868"/>
    <w:rsid w:val="00D11E1C"/>
    <w:rsid w:val="00D12630"/>
    <w:rsid w:val="00D128CB"/>
    <w:rsid w:val="00D12D53"/>
    <w:rsid w:val="00D13E39"/>
    <w:rsid w:val="00D1499C"/>
    <w:rsid w:val="00D17BCB"/>
    <w:rsid w:val="00D2042C"/>
    <w:rsid w:val="00D22AEE"/>
    <w:rsid w:val="00D238A9"/>
    <w:rsid w:val="00D23C9D"/>
    <w:rsid w:val="00D23FBC"/>
    <w:rsid w:val="00D24E13"/>
    <w:rsid w:val="00D25202"/>
    <w:rsid w:val="00D26459"/>
    <w:rsid w:val="00D26590"/>
    <w:rsid w:val="00D2761D"/>
    <w:rsid w:val="00D27849"/>
    <w:rsid w:val="00D27CFB"/>
    <w:rsid w:val="00D27EF2"/>
    <w:rsid w:val="00D3038B"/>
    <w:rsid w:val="00D30600"/>
    <w:rsid w:val="00D32CDB"/>
    <w:rsid w:val="00D34480"/>
    <w:rsid w:val="00D34C3D"/>
    <w:rsid w:val="00D36498"/>
    <w:rsid w:val="00D365C8"/>
    <w:rsid w:val="00D37336"/>
    <w:rsid w:val="00D37584"/>
    <w:rsid w:val="00D40A27"/>
    <w:rsid w:val="00D42B3B"/>
    <w:rsid w:val="00D438C2"/>
    <w:rsid w:val="00D44856"/>
    <w:rsid w:val="00D44907"/>
    <w:rsid w:val="00D44FDA"/>
    <w:rsid w:val="00D45456"/>
    <w:rsid w:val="00D45B53"/>
    <w:rsid w:val="00D45C0F"/>
    <w:rsid w:val="00D46B8B"/>
    <w:rsid w:val="00D470E4"/>
    <w:rsid w:val="00D50D56"/>
    <w:rsid w:val="00D50E84"/>
    <w:rsid w:val="00D51C50"/>
    <w:rsid w:val="00D52061"/>
    <w:rsid w:val="00D53B57"/>
    <w:rsid w:val="00D54370"/>
    <w:rsid w:val="00D55111"/>
    <w:rsid w:val="00D55A66"/>
    <w:rsid w:val="00D56735"/>
    <w:rsid w:val="00D56E7D"/>
    <w:rsid w:val="00D60340"/>
    <w:rsid w:val="00D60411"/>
    <w:rsid w:val="00D60621"/>
    <w:rsid w:val="00D607A0"/>
    <w:rsid w:val="00D61F46"/>
    <w:rsid w:val="00D62136"/>
    <w:rsid w:val="00D624AD"/>
    <w:rsid w:val="00D62D4F"/>
    <w:rsid w:val="00D631F4"/>
    <w:rsid w:val="00D6456D"/>
    <w:rsid w:val="00D64858"/>
    <w:rsid w:val="00D6618B"/>
    <w:rsid w:val="00D67092"/>
    <w:rsid w:val="00D67790"/>
    <w:rsid w:val="00D700F1"/>
    <w:rsid w:val="00D703FE"/>
    <w:rsid w:val="00D70853"/>
    <w:rsid w:val="00D71BF5"/>
    <w:rsid w:val="00D721D4"/>
    <w:rsid w:val="00D7349B"/>
    <w:rsid w:val="00D76CCE"/>
    <w:rsid w:val="00D76F03"/>
    <w:rsid w:val="00D77781"/>
    <w:rsid w:val="00D77968"/>
    <w:rsid w:val="00D77F77"/>
    <w:rsid w:val="00D808A8"/>
    <w:rsid w:val="00D80D0B"/>
    <w:rsid w:val="00D813A9"/>
    <w:rsid w:val="00D81711"/>
    <w:rsid w:val="00D83B30"/>
    <w:rsid w:val="00D8472D"/>
    <w:rsid w:val="00D848A3"/>
    <w:rsid w:val="00D851F1"/>
    <w:rsid w:val="00D85B44"/>
    <w:rsid w:val="00D86792"/>
    <w:rsid w:val="00D86943"/>
    <w:rsid w:val="00D86EA7"/>
    <w:rsid w:val="00D901C8"/>
    <w:rsid w:val="00D95337"/>
    <w:rsid w:val="00D953A7"/>
    <w:rsid w:val="00D95AFB"/>
    <w:rsid w:val="00D95E83"/>
    <w:rsid w:val="00D96DF4"/>
    <w:rsid w:val="00D97C27"/>
    <w:rsid w:val="00D97C67"/>
    <w:rsid w:val="00DA21E1"/>
    <w:rsid w:val="00DA3846"/>
    <w:rsid w:val="00DA41C1"/>
    <w:rsid w:val="00DA453B"/>
    <w:rsid w:val="00DA5005"/>
    <w:rsid w:val="00DA6109"/>
    <w:rsid w:val="00DA6A44"/>
    <w:rsid w:val="00DA735B"/>
    <w:rsid w:val="00DA7F92"/>
    <w:rsid w:val="00DB1749"/>
    <w:rsid w:val="00DB185B"/>
    <w:rsid w:val="00DB3CCA"/>
    <w:rsid w:val="00DB57C2"/>
    <w:rsid w:val="00DB5CD3"/>
    <w:rsid w:val="00DB6276"/>
    <w:rsid w:val="00DB6F3F"/>
    <w:rsid w:val="00DB7519"/>
    <w:rsid w:val="00DB77F6"/>
    <w:rsid w:val="00DC10BD"/>
    <w:rsid w:val="00DC2C15"/>
    <w:rsid w:val="00DC356C"/>
    <w:rsid w:val="00DC39D6"/>
    <w:rsid w:val="00DC39F8"/>
    <w:rsid w:val="00DC43F7"/>
    <w:rsid w:val="00DC45B6"/>
    <w:rsid w:val="00DC54E5"/>
    <w:rsid w:val="00DC5983"/>
    <w:rsid w:val="00DC5DE4"/>
    <w:rsid w:val="00DC68A0"/>
    <w:rsid w:val="00DC7812"/>
    <w:rsid w:val="00DD179E"/>
    <w:rsid w:val="00DD241D"/>
    <w:rsid w:val="00DD2D94"/>
    <w:rsid w:val="00DD4558"/>
    <w:rsid w:val="00DD6500"/>
    <w:rsid w:val="00DD6946"/>
    <w:rsid w:val="00DD706D"/>
    <w:rsid w:val="00DD7DD7"/>
    <w:rsid w:val="00DD7EA8"/>
    <w:rsid w:val="00DE06C6"/>
    <w:rsid w:val="00DE1F2B"/>
    <w:rsid w:val="00DE3646"/>
    <w:rsid w:val="00DE39FD"/>
    <w:rsid w:val="00DE41EE"/>
    <w:rsid w:val="00DE4856"/>
    <w:rsid w:val="00DE56A4"/>
    <w:rsid w:val="00DE582D"/>
    <w:rsid w:val="00DE6BB5"/>
    <w:rsid w:val="00DE6CB6"/>
    <w:rsid w:val="00DE706C"/>
    <w:rsid w:val="00DF2D2A"/>
    <w:rsid w:val="00DF4703"/>
    <w:rsid w:val="00DF596F"/>
    <w:rsid w:val="00DF5B6C"/>
    <w:rsid w:val="00DF6B06"/>
    <w:rsid w:val="00DF6F10"/>
    <w:rsid w:val="00DF7408"/>
    <w:rsid w:val="00DF7783"/>
    <w:rsid w:val="00DF7E10"/>
    <w:rsid w:val="00E01039"/>
    <w:rsid w:val="00E024DD"/>
    <w:rsid w:val="00E02600"/>
    <w:rsid w:val="00E027C8"/>
    <w:rsid w:val="00E0289C"/>
    <w:rsid w:val="00E04F64"/>
    <w:rsid w:val="00E050A3"/>
    <w:rsid w:val="00E06ACC"/>
    <w:rsid w:val="00E06C4F"/>
    <w:rsid w:val="00E07138"/>
    <w:rsid w:val="00E07A4D"/>
    <w:rsid w:val="00E07A52"/>
    <w:rsid w:val="00E07C2D"/>
    <w:rsid w:val="00E10385"/>
    <w:rsid w:val="00E10AC2"/>
    <w:rsid w:val="00E11412"/>
    <w:rsid w:val="00E13352"/>
    <w:rsid w:val="00E13C28"/>
    <w:rsid w:val="00E149F8"/>
    <w:rsid w:val="00E161F5"/>
    <w:rsid w:val="00E16E42"/>
    <w:rsid w:val="00E203AF"/>
    <w:rsid w:val="00E21D47"/>
    <w:rsid w:val="00E22668"/>
    <w:rsid w:val="00E227AB"/>
    <w:rsid w:val="00E23A0F"/>
    <w:rsid w:val="00E31382"/>
    <w:rsid w:val="00E313C3"/>
    <w:rsid w:val="00E31E80"/>
    <w:rsid w:val="00E338CE"/>
    <w:rsid w:val="00E34A32"/>
    <w:rsid w:val="00E35721"/>
    <w:rsid w:val="00E36298"/>
    <w:rsid w:val="00E407DF"/>
    <w:rsid w:val="00E40CB5"/>
    <w:rsid w:val="00E41DC7"/>
    <w:rsid w:val="00E423DD"/>
    <w:rsid w:val="00E4247E"/>
    <w:rsid w:val="00E42973"/>
    <w:rsid w:val="00E429AA"/>
    <w:rsid w:val="00E42B1B"/>
    <w:rsid w:val="00E4381C"/>
    <w:rsid w:val="00E44B56"/>
    <w:rsid w:val="00E4510E"/>
    <w:rsid w:val="00E46676"/>
    <w:rsid w:val="00E46F22"/>
    <w:rsid w:val="00E47C9D"/>
    <w:rsid w:val="00E47E8C"/>
    <w:rsid w:val="00E5056B"/>
    <w:rsid w:val="00E50723"/>
    <w:rsid w:val="00E50A17"/>
    <w:rsid w:val="00E521D7"/>
    <w:rsid w:val="00E52CBB"/>
    <w:rsid w:val="00E540B2"/>
    <w:rsid w:val="00E54CE5"/>
    <w:rsid w:val="00E57D4E"/>
    <w:rsid w:val="00E60D68"/>
    <w:rsid w:val="00E619F8"/>
    <w:rsid w:val="00E62A4F"/>
    <w:rsid w:val="00E6507B"/>
    <w:rsid w:val="00E654F4"/>
    <w:rsid w:val="00E65D44"/>
    <w:rsid w:val="00E663D6"/>
    <w:rsid w:val="00E66721"/>
    <w:rsid w:val="00E66936"/>
    <w:rsid w:val="00E66FEF"/>
    <w:rsid w:val="00E67B14"/>
    <w:rsid w:val="00E67EA9"/>
    <w:rsid w:val="00E7019F"/>
    <w:rsid w:val="00E70C59"/>
    <w:rsid w:val="00E713B5"/>
    <w:rsid w:val="00E72876"/>
    <w:rsid w:val="00E7478C"/>
    <w:rsid w:val="00E748ED"/>
    <w:rsid w:val="00E75001"/>
    <w:rsid w:val="00E752A7"/>
    <w:rsid w:val="00E7531D"/>
    <w:rsid w:val="00E75D73"/>
    <w:rsid w:val="00E765D9"/>
    <w:rsid w:val="00E7682C"/>
    <w:rsid w:val="00E76A9D"/>
    <w:rsid w:val="00E76AB4"/>
    <w:rsid w:val="00E76D01"/>
    <w:rsid w:val="00E7712D"/>
    <w:rsid w:val="00E77285"/>
    <w:rsid w:val="00E816DE"/>
    <w:rsid w:val="00E81908"/>
    <w:rsid w:val="00E82220"/>
    <w:rsid w:val="00E8436C"/>
    <w:rsid w:val="00E86901"/>
    <w:rsid w:val="00E8720E"/>
    <w:rsid w:val="00E905A8"/>
    <w:rsid w:val="00E91E79"/>
    <w:rsid w:val="00E91EBA"/>
    <w:rsid w:val="00E924A7"/>
    <w:rsid w:val="00E927B4"/>
    <w:rsid w:val="00E9309D"/>
    <w:rsid w:val="00E93506"/>
    <w:rsid w:val="00E93A78"/>
    <w:rsid w:val="00E93BC6"/>
    <w:rsid w:val="00E95633"/>
    <w:rsid w:val="00E95D82"/>
    <w:rsid w:val="00E95F34"/>
    <w:rsid w:val="00E97799"/>
    <w:rsid w:val="00EA149E"/>
    <w:rsid w:val="00EA2945"/>
    <w:rsid w:val="00EA41AB"/>
    <w:rsid w:val="00EA536F"/>
    <w:rsid w:val="00EA54D0"/>
    <w:rsid w:val="00EA54FD"/>
    <w:rsid w:val="00EA6382"/>
    <w:rsid w:val="00EB1DCE"/>
    <w:rsid w:val="00EB268F"/>
    <w:rsid w:val="00EB33CC"/>
    <w:rsid w:val="00EB3939"/>
    <w:rsid w:val="00EB3AC9"/>
    <w:rsid w:val="00EB474F"/>
    <w:rsid w:val="00EB5028"/>
    <w:rsid w:val="00EB72EF"/>
    <w:rsid w:val="00EB7361"/>
    <w:rsid w:val="00EB7839"/>
    <w:rsid w:val="00EC0402"/>
    <w:rsid w:val="00EC1B66"/>
    <w:rsid w:val="00EC4BC9"/>
    <w:rsid w:val="00EC50E2"/>
    <w:rsid w:val="00EC56A1"/>
    <w:rsid w:val="00EC6DA4"/>
    <w:rsid w:val="00EC70B4"/>
    <w:rsid w:val="00EC7387"/>
    <w:rsid w:val="00ED07B7"/>
    <w:rsid w:val="00ED2689"/>
    <w:rsid w:val="00ED41FC"/>
    <w:rsid w:val="00ED524C"/>
    <w:rsid w:val="00ED574F"/>
    <w:rsid w:val="00ED6DC5"/>
    <w:rsid w:val="00ED6FC9"/>
    <w:rsid w:val="00ED7FDA"/>
    <w:rsid w:val="00EE0589"/>
    <w:rsid w:val="00EE05D2"/>
    <w:rsid w:val="00EE203A"/>
    <w:rsid w:val="00EE2283"/>
    <w:rsid w:val="00EE277A"/>
    <w:rsid w:val="00EE3178"/>
    <w:rsid w:val="00EE3BFF"/>
    <w:rsid w:val="00EE3C66"/>
    <w:rsid w:val="00EE4132"/>
    <w:rsid w:val="00EE4E0F"/>
    <w:rsid w:val="00EE5506"/>
    <w:rsid w:val="00EE6489"/>
    <w:rsid w:val="00EE6806"/>
    <w:rsid w:val="00EE6F8A"/>
    <w:rsid w:val="00EE76F3"/>
    <w:rsid w:val="00EE79FC"/>
    <w:rsid w:val="00EF0EE6"/>
    <w:rsid w:val="00EF2138"/>
    <w:rsid w:val="00EF31FC"/>
    <w:rsid w:val="00EF37A8"/>
    <w:rsid w:val="00EF44F3"/>
    <w:rsid w:val="00EF4AA0"/>
    <w:rsid w:val="00EF4CCE"/>
    <w:rsid w:val="00EF53BA"/>
    <w:rsid w:val="00EF617C"/>
    <w:rsid w:val="00EF74C6"/>
    <w:rsid w:val="00EF7B26"/>
    <w:rsid w:val="00F0001B"/>
    <w:rsid w:val="00F018FA"/>
    <w:rsid w:val="00F01AD6"/>
    <w:rsid w:val="00F024A8"/>
    <w:rsid w:val="00F03056"/>
    <w:rsid w:val="00F03CA9"/>
    <w:rsid w:val="00F04360"/>
    <w:rsid w:val="00F066A6"/>
    <w:rsid w:val="00F110C2"/>
    <w:rsid w:val="00F1182B"/>
    <w:rsid w:val="00F12502"/>
    <w:rsid w:val="00F12B60"/>
    <w:rsid w:val="00F13570"/>
    <w:rsid w:val="00F13856"/>
    <w:rsid w:val="00F1391E"/>
    <w:rsid w:val="00F13C74"/>
    <w:rsid w:val="00F13E08"/>
    <w:rsid w:val="00F17B2C"/>
    <w:rsid w:val="00F20E04"/>
    <w:rsid w:val="00F22D45"/>
    <w:rsid w:val="00F24587"/>
    <w:rsid w:val="00F24962"/>
    <w:rsid w:val="00F24FDA"/>
    <w:rsid w:val="00F251B1"/>
    <w:rsid w:val="00F261DE"/>
    <w:rsid w:val="00F267CA"/>
    <w:rsid w:val="00F269DB"/>
    <w:rsid w:val="00F27316"/>
    <w:rsid w:val="00F2786B"/>
    <w:rsid w:val="00F3035A"/>
    <w:rsid w:val="00F317EC"/>
    <w:rsid w:val="00F31992"/>
    <w:rsid w:val="00F324A5"/>
    <w:rsid w:val="00F32E52"/>
    <w:rsid w:val="00F34C15"/>
    <w:rsid w:val="00F364C0"/>
    <w:rsid w:val="00F36885"/>
    <w:rsid w:val="00F40CB8"/>
    <w:rsid w:val="00F4186D"/>
    <w:rsid w:val="00F426ED"/>
    <w:rsid w:val="00F42D91"/>
    <w:rsid w:val="00F430E7"/>
    <w:rsid w:val="00F4653F"/>
    <w:rsid w:val="00F46C20"/>
    <w:rsid w:val="00F46E14"/>
    <w:rsid w:val="00F47412"/>
    <w:rsid w:val="00F47C71"/>
    <w:rsid w:val="00F509BF"/>
    <w:rsid w:val="00F52AA4"/>
    <w:rsid w:val="00F52DA8"/>
    <w:rsid w:val="00F53A89"/>
    <w:rsid w:val="00F54B8F"/>
    <w:rsid w:val="00F54CA0"/>
    <w:rsid w:val="00F5515F"/>
    <w:rsid w:val="00F56273"/>
    <w:rsid w:val="00F56390"/>
    <w:rsid w:val="00F5649B"/>
    <w:rsid w:val="00F5776E"/>
    <w:rsid w:val="00F57D0B"/>
    <w:rsid w:val="00F600BF"/>
    <w:rsid w:val="00F60488"/>
    <w:rsid w:val="00F606E7"/>
    <w:rsid w:val="00F607D1"/>
    <w:rsid w:val="00F613F8"/>
    <w:rsid w:val="00F61C2B"/>
    <w:rsid w:val="00F6259A"/>
    <w:rsid w:val="00F62AE5"/>
    <w:rsid w:val="00F62EDB"/>
    <w:rsid w:val="00F634DC"/>
    <w:rsid w:val="00F640AE"/>
    <w:rsid w:val="00F644A4"/>
    <w:rsid w:val="00F64C3A"/>
    <w:rsid w:val="00F6542D"/>
    <w:rsid w:val="00F65881"/>
    <w:rsid w:val="00F659C6"/>
    <w:rsid w:val="00F65D72"/>
    <w:rsid w:val="00F66503"/>
    <w:rsid w:val="00F70310"/>
    <w:rsid w:val="00F70916"/>
    <w:rsid w:val="00F70E3B"/>
    <w:rsid w:val="00F70E43"/>
    <w:rsid w:val="00F71582"/>
    <w:rsid w:val="00F71900"/>
    <w:rsid w:val="00F727C2"/>
    <w:rsid w:val="00F72E0C"/>
    <w:rsid w:val="00F7317D"/>
    <w:rsid w:val="00F7351F"/>
    <w:rsid w:val="00F7365F"/>
    <w:rsid w:val="00F74558"/>
    <w:rsid w:val="00F76004"/>
    <w:rsid w:val="00F76886"/>
    <w:rsid w:val="00F7692A"/>
    <w:rsid w:val="00F77CB3"/>
    <w:rsid w:val="00F81779"/>
    <w:rsid w:val="00F81F82"/>
    <w:rsid w:val="00F83406"/>
    <w:rsid w:val="00F83EC1"/>
    <w:rsid w:val="00F8461F"/>
    <w:rsid w:val="00F84D55"/>
    <w:rsid w:val="00F86E69"/>
    <w:rsid w:val="00F901DB"/>
    <w:rsid w:val="00F90ADD"/>
    <w:rsid w:val="00F91571"/>
    <w:rsid w:val="00F91B3E"/>
    <w:rsid w:val="00F91C73"/>
    <w:rsid w:val="00F93225"/>
    <w:rsid w:val="00F94BFA"/>
    <w:rsid w:val="00F95E3C"/>
    <w:rsid w:val="00F95E59"/>
    <w:rsid w:val="00F965D1"/>
    <w:rsid w:val="00F9669D"/>
    <w:rsid w:val="00F96C9A"/>
    <w:rsid w:val="00F96D77"/>
    <w:rsid w:val="00F97810"/>
    <w:rsid w:val="00FA074D"/>
    <w:rsid w:val="00FA0FCE"/>
    <w:rsid w:val="00FA164A"/>
    <w:rsid w:val="00FA274F"/>
    <w:rsid w:val="00FA2DDF"/>
    <w:rsid w:val="00FA65BE"/>
    <w:rsid w:val="00FA6AF1"/>
    <w:rsid w:val="00FA6D3E"/>
    <w:rsid w:val="00FA7211"/>
    <w:rsid w:val="00FB157D"/>
    <w:rsid w:val="00FB291D"/>
    <w:rsid w:val="00FB2A25"/>
    <w:rsid w:val="00FB388D"/>
    <w:rsid w:val="00FB507D"/>
    <w:rsid w:val="00FB5400"/>
    <w:rsid w:val="00FB599F"/>
    <w:rsid w:val="00FB5B51"/>
    <w:rsid w:val="00FB7255"/>
    <w:rsid w:val="00FB72B7"/>
    <w:rsid w:val="00FB7F3E"/>
    <w:rsid w:val="00FC11ED"/>
    <w:rsid w:val="00FC1E29"/>
    <w:rsid w:val="00FC28BB"/>
    <w:rsid w:val="00FC455F"/>
    <w:rsid w:val="00FC577E"/>
    <w:rsid w:val="00FC5AA6"/>
    <w:rsid w:val="00FC74F6"/>
    <w:rsid w:val="00FC7C93"/>
    <w:rsid w:val="00FC7E38"/>
    <w:rsid w:val="00FD020B"/>
    <w:rsid w:val="00FD0B63"/>
    <w:rsid w:val="00FD32D3"/>
    <w:rsid w:val="00FD3921"/>
    <w:rsid w:val="00FD4263"/>
    <w:rsid w:val="00FD4CD1"/>
    <w:rsid w:val="00FD542A"/>
    <w:rsid w:val="00FD5690"/>
    <w:rsid w:val="00FD57D0"/>
    <w:rsid w:val="00FD5934"/>
    <w:rsid w:val="00FD6B4A"/>
    <w:rsid w:val="00FD7AB6"/>
    <w:rsid w:val="00FD7E5E"/>
    <w:rsid w:val="00FE0A10"/>
    <w:rsid w:val="00FE3330"/>
    <w:rsid w:val="00FE33C1"/>
    <w:rsid w:val="00FE3577"/>
    <w:rsid w:val="00FE3FE2"/>
    <w:rsid w:val="00FE489D"/>
    <w:rsid w:val="00FE51E0"/>
    <w:rsid w:val="00FE5CA3"/>
    <w:rsid w:val="00FE7341"/>
    <w:rsid w:val="00FF17CF"/>
    <w:rsid w:val="00FF20D3"/>
    <w:rsid w:val="00FF2ED0"/>
    <w:rsid w:val="00FF419A"/>
    <w:rsid w:val="00FF4E2C"/>
    <w:rsid w:val="00FF556D"/>
    <w:rsid w:val="00FF6115"/>
    <w:rsid w:val="00FF6B42"/>
    <w:rsid w:val="00FF7530"/>
    <w:rsid w:val="00FF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5FEE983"/>
  <w15:docId w15:val="{711B4067-19E2-44C4-AE99-AA0048F7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6E4"/>
    <w:pPr>
      <w:widowControl w:val="0"/>
      <w:autoSpaceDE w:val="0"/>
      <w:autoSpaceDN w:val="0"/>
    </w:pPr>
    <w:rPr>
      <w:sz w:val="24"/>
      <w:szCs w:val="24"/>
      <w:lang w:val="lv-LV" w:eastAsia="en-US"/>
    </w:rPr>
  </w:style>
  <w:style w:type="paragraph" w:styleId="Heading1">
    <w:name w:val="heading 1"/>
    <w:aliases w:val="H1,Section Heading,heading1,Antraste 1,h1"/>
    <w:basedOn w:val="Normal"/>
    <w:next w:val="Normal"/>
    <w:link w:val="Heading1Char"/>
    <w:uiPriority w:val="99"/>
    <w:qFormat/>
    <w:rsid w:val="00EB5028"/>
    <w:pPr>
      <w:keepNext/>
      <w:numPr>
        <w:numId w:val="1"/>
      </w:numPr>
      <w:jc w:val="center"/>
      <w:outlineLvl w:val="0"/>
    </w:pPr>
    <w:rPr>
      <w:rFonts w:ascii="Times New Roman Bold" w:hAnsi="Times New Roman Bold"/>
      <w:b/>
      <w:bCs/>
      <w:smallCaps/>
      <w:sz w:val="28"/>
      <w:lang w:val="x-none" w:eastAsia="x-none"/>
    </w:rPr>
  </w:style>
  <w:style w:type="paragraph" w:styleId="Heading2">
    <w:name w:val="heading 2"/>
    <w:basedOn w:val="Normal"/>
    <w:next w:val="Normal"/>
    <w:link w:val="Heading2Char"/>
    <w:qFormat/>
    <w:rsid w:val="00EB5028"/>
    <w:pPr>
      <w:keepNext/>
      <w:numPr>
        <w:ilvl w:val="1"/>
        <w:numId w:val="1"/>
      </w:numPr>
      <w:jc w:val="both"/>
      <w:outlineLvl w:val="1"/>
    </w:pPr>
    <w:rPr>
      <w:b/>
      <w:bCs/>
      <w:szCs w:val="28"/>
      <w:lang w:val="x-none" w:eastAsia="x-none"/>
    </w:rPr>
  </w:style>
  <w:style w:type="paragraph" w:styleId="Heading3">
    <w:name w:val="heading 3"/>
    <w:basedOn w:val="Normal"/>
    <w:next w:val="Normal"/>
    <w:link w:val="Heading3Char"/>
    <w:qFormat/>
    <w:rsid w:val="00EB5028"/>
    <w:pPr>
      <w:keepNext/>
      <w:numPr>
        <w:ilvl w:val="2"/>
        <w:numId w:val="1"/>
      </w:numPr>
      <w:tabs>
        <w:tab w:val="clear" w:pos="720"/>
        <w:tab w:val="num" w:pos="1260"/>
      </w:tabs>
      <w:ind w:left="1260"/>
      <w:jc w:val="both"/>
      <w:outlineLvl w:val="2"/>
    </w:pPr>
    <w:rPr>
      <w:lang w:val="x-none" w:eastAsia="x-none"/>
    </w:rPr>
  </w:style>
  <w:style w:type="paragraph" w:styleId="Heading4">
    <w:name w:val="heading 4"/>
    <w:basedOn w:val="Normal"/>
    <w:next w:val="Normal"/>
    <w:link w:val="Heading4Char"/>
    <w:qFormat/>
    <w:rsid w:val="00EB5028"/>
    <w:pPr>
      <w:keepNext/>
      <w:numPr>
        <w:ilvl w:val="3"/>
        <w:numId w:val="1"/>
      </w:numPr>
      <w:tabs>
        <w:tab w:val="clear" w:pos="864"/>
        <w:tab w:val="num" w:pos="1800"/>
      </w:tabs>
      <w:ind w:left="1800" w:hanging="1080"/>
      <w:jc w:val="both"/>
      <w:outlineLvl w:val="3"/>
    </w:pPr>
    <w:rPr>
      <w:szCs w:val="22"/>
      <w:lang w:val="x-none" w:eastAsia="x-none"/>
    </w:rPr>
  </w:style>
  <w:style w:type="paragraph" w:styleId="Heading5">
    <w:name w:val="heading 5"/>
    <w:basedOn w:val="Normal"/>
    <w:next w:val="Normal"/>
    <w:link w:val="Heading5Char"/>
    <w:qFormat/>
    <w:rsid w:val="00EB5028"/>
    <w:pPr>
      <w:keepNext/>
      <w:numPr>
        <w:ilvl w:val="4"/>
        <w:numId w:val="1"/>
      </w:numPr>
      <w:tabs>
        <w:tab w:val="clear" w:pos="1008"/>
        <w:tab w:val="num" w:pos="3060"/>
      </w:tabs>
      <w:ind w:left="3060" w:hanging="1260"/>
      <w:jc w:val="both"/>
      <w:outlineLvl w:val="4"/>
    </w:pPr>
    <w:rPr>
      <w:lang w:val="x-none" w:eastAsia="x-none"/>
    </w:rPr>
  </w:style>
  <w:style w:type="paragraph" w:styleId="Heading6">
    <w:name w:val="heading 6"/>
    <w:basedOn w:val="Normal"/>
    <w:next w:val="Normal"/>
    <w:link w:val="Heading6Char"/>
    <w:qFormat/>
    <w:rsid w:val="00EB5028"/>
    <w:pPr>
      <w:keepNext/>
      <w:numPr>
        <w:ilvl w:val="5"/>
        <w:numId w:val="1"/>
      </w:numPr>
      <w:jc w:val="center"/>
      <w:outlineLvl w:val="5"/>
    </w:pPr>
    <w:rPr>
      <w:b/>
      <w:bCs/>
      <w:sz w:val="22"/>
      <w:szCs w:val="22"/>
      <w:lang w:val="x-none" w:eastAsia="x-none"/>
    </w:rPr>
  </w:style>
  <w:style w:type="paragraph" w:styleId="Heading7">
    <w:name w:val="heading 7"/>
    <w:basedOn w:val="Normal"/>
    <w:next w:val="Normal"/>
    <w:link w:val="Heading7Char"/>
    <w:qFormat/>
    <w:rsid w:val="00EB5028"/>
    <w:pPr>
      <w:keepNext/>
      <w:numPr>
        <w:ilvl w:val="6"/>
        <w:numId w:val="1"/>
      </w:numPr>
      <w:jc w:val="both"/>
      <w:outlineLvl w:val="6"/>
    </w:pPr>
    <w:rPr>
      <w:b/>
      <w:bCs/>
      <w:sz w:val="22"/>
      <w:szCs w:val="22"/>
      <w:lang w:val="x-none" w:eastAsia="x-none"/>
    </w:rPr>
  </w:style>
  <w:style w:type="paragraph" w:styleId="Heading8">
    <w:name w:val="heading 8"/>
    <w:basedOn w:val="Normal"/>
    <w:next w:val="Normal"/>
    <w:link w:val="Heading8Char"/>
    <w:qFormat/>
    <w:rsid w:val="00EB5028"/>
    <w:pPr>
      <w:keepNext/>
      <w:numPr>
        <w:ilvl w:val="7"/>
        <w:numId w:val="1"/>
      </w:numPr>
      <w:jc w:val="both"/>
      <w:outlineLvl w:val="7"/>
    </w:pPr>
    <w:rPr>
      <w:b/>
      <w:bCs/>
      <w:sz w:val="22"/>
      <w:szCs w:val="22"/>
      <w:lang w:val="x-none" w:eastAsia="x-none"/>
    </w:rPr>
  </w:style>
  <w:style w:type="paragraph" w:styleId="Heading9">
    <w:name w:val="heading 9"/>
    <w:basedOn w:val="Normal"/>
    <w:next w:val="Normal"/>
    <w:link w:val="Heading9Char"/>
    <w:qFormat/>
    <w:rsid w:val="00EB5028"/>
    <w:pPr>
      <w:keepNext/>
      <w:numPr>
        <w:ilvl w:val="8"/>
        <w:numId w:val="1"/>
      </w:numPr>
      <w:jc w:val="center"/>
      <w:outlineLvl w:val="8"/>
    </w:pPr>
    <w:rPr>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B5028"/>
    <w:rPr>
      <w:sz w:val="24"/>
      <w:szCs w:val="24"/>
      <w:lang w:val="x-none" w:eastAsia="x-none"/>
    </w:rPr>
  </w:style>
  <w:style w:type="paragraph" w:styleId="Footer">
    <w:name w:val="footer"/>
    <w:basedOn w:val="Normal"/>
    <w:link w:val="FooterChar"/>
    <w:uiPriority w:val="99"/>
    <w:rsid w:val="00EB5028"/>
    <w:pPr>
      <w:tabs>
        <w:tab w:val="center" w:pos="4153"/>
        <w:tab w:val="right" w:pos="8306"/>
      </w:tabs>
    </w:pPr>
    <w:rPr>
      <w:lang w:val="x-none"/>
    </w:rPr>
  </w:style>
  <w:style w:type="character" w:customStyle="1" w:styleId="FooterChar">
    <w:name w:val="Footer Char"/>
    <w:link w:val="Footer"/>
    <w:uiPriority w:val="99"/>
    <w:rsid w:val="001C3717"/>
    <w:rPr>
      <w:sz w:val="24"/>
      <w:szCs w:val="24"/>
      <w:lang w:eastAsia="en-US"/>
    </w:rPr>
  </w:style>
  <w:style w:type="character" w:styleId="PageNumber">
    <w:name w:val="page number"/>
    <w:rsid w:val="00EB5028"/>
    <w:rPr>
      <w:rFonts w:ascii="Times New Roman" w:hAnsi="Times New Roman" w:cs="Times New Roman"/>
      <w:sz w:val="20"/>
      <w:szCs w:val="20"/>
    </w:rPr>
  </w:style>
  <w:style w:type="paragraph" w:styleId="Header">
    <w:name w:val="header"/>
    <w:basedOn w:val="Normal"/>
    <w:link w:val="HeaderChar"/>
    <w:uiPriority w:val="99"/>
    <w:rsid w:val="00EB5028"/>
    <w:pPr>
      <w:tabs>
        <w:tab w:val="center" w:pos="4153"/>
        <w:tab w:val="right" w:pos="8306"/>
      </w:tabs>
    </w:pPr>
    <w:rPr>
      <w:lang w:eastAsia="x-none"/>
    </w:rPr>
  </w:style>
  <w:style w:type="paragraph" w:styleId="BodyText">
    <w:name w:val="Body Text"/>
    <w:aliases w:val="Body Text1"/>
    <w:basedOn w:val="Normal"/>
    <w:link w:val="BodyTextChar"/>
    <w:rsid w:val="00EB5028"/>
    <w:pPr>
      <w:jc w:val="both"/>
    </w:pPr>
    <w:rPr>
      <w:lang w:val="x-none"/>
    </w:rPr>
  </w:style>
  <w:style w:type="paragraph" w:styleId="BodyTextIndent">
    <w:name w:val="Body Text Indent"/>
    <w:basedOn w:val="Normal"/>
    <w:link w:val="BodyTextIndentChar"/>
    <w:rsid w:val="00EB5028"/>
    <w:pPr>
      <w:widowControl/>
      <w:tabs>
        <w:tab w:val="left" w:pos="0"/>
      </w:tabs>
      <w:suppressAutoHyphens/>
      <w:jc w:val="both"/>
    </w:pPr>
    <w:rPr>
      <w:lang w:val="x-none"/>
    </w:rPr>
  </w:style>
  <w:style w:type="paragraph" w:styleId="BodyTextIndent2">
    <w:name w:val="Body Text Indent 2"/>
    <w:basedOn w:val="Normal"/>
    <w:link w:val="BodyTextIndent2Char"/>
    <w:rsid w:val="00EB5028"/>
    <w:pPr>
      <w:ind w:left="284" w:firstLine="76"/>
      <w:jc w:val="both"/>
    </w:pPr>
    <w:rPr>
      <w:color w:val="000000"/>
      <w:lang w:val="x-none"/>
    </w:rPr>
  </w:style>
  <w:style w:type="paragraph" w:styleId="BodyTextIndent3">
    <w:name w:val="Body Text Indent 3"/>
    <w:basedOn w:val="Normal"/>
    <w:link w:val="BodyTextIndent3Char"/>
    <w:rsid w:val="00EB5028"/>
    <w:pPr>
      <w:tabs>
        <w:tab w:val="left" w:pos="1260"/>
      </w:tabs>
      <w:ind w:left="426"/>
      <w:jc w:val="both"/>
    </w:pPr>
    <w:rPr>
      <w:lang w:val="x-none"/>
    </w:rPr>
  </w:style>
  <w:style w:type="paragraph" w:styleId="Subtitle">
    <w:name w:val="Subtitle"/>
    <w:basedOn w:val="Normal"/>
    <w:link w:val="SubtitleChar"/>
    <w:qFormat/>
    <w:rsid w:val="00EB5028"/>
    <w:pPr>
      <w:jc w:val="center"/>
    </w:pPr>
    <w:rPr>
      <w:rFonts w:ascii="Teutonica" w:hAnsi="Teutonica"/>
      <w:sz w:val="20"/>
      <w:szCs w:val="20"/>
      <w:lang w:val="x-none"/>
    </w:rPr>
  </w:style>
  <w:style w:type="paragraph" w:styleId="TOC1">
    <w:name w:val="toc 1"/>
    <w:basedOn w:val="Normal"/>
    <w:next w:val="Normal"/>
    <w:autoRedefine/>
    <w:uiPriority w:val="39"/>
    <w:rsid w:val="00EB5028"/>
    <w:pPr>
      <w:tabs>
        <w:tab w:val="left" w:pos="426"/>
        <w:tab w:val="right" w:leader="dot" w:pos="8690"/>
      </w:tabs>
    </w:pPr>
  </w:style>
  <w:style w:type="paragraph" w:styleId="TOC2">
    <w:name w:val="toc 2"/>
    <w:basedOn w:val="Normal"/>
    <w:next w:val="Normal"/>
    <w:autoRedefine/>
    <w:uiPriority w:val="39"/>
    <w:rsid w:val="00EB5028"/>
    <w:pPr>
      <w:widowControl/>
      <w:tabs>
        <w:tab w:val="right" w:leader="dot" w:pos="8690"/>
      </w:tabs>
    </w:pPr>
    <w:rPr>
      <w:szCs w:val="28"/>
    </w:rPr>
  </w:style>
  <w:style w:type="paragraph" w:styleId="TOC3">
    <w:name w:val="toc 3"/>
    <w:basedOn w:val="Normal"/>
    <w:next w:val="Normal"/>
    <w:autoRedefine/>
    <w:uiPriority w:val="39"/>
    <w:rsid w:val="00EB5028"/>
    <w:pPr>
      <w:tabs>
        <w:tab w:val="right" w:leader="dot" w:pos="8690"/>
      </w:tabs>
      <w:ind w:left="480"/>
    </w:pPr>
  </w:style>
  <w:style w:type="paragraph" w:styleId="BodyText3">
    <w:name w:val="Body Text 3"/>
    <w:basedOn w:val="Normal"/>
    <w:link w:val="BodyText3Char"/>
    <w:rsid w:val="00EB5028"/>
    <w:pPr>
      <w:widowControl/>
      <w:jc w:val="center"/>
    </w:pPr>
    <w:rPr>
      <w:caps/>
      <w:noProof/>
      <w:sz w:val="28"/>
      <w:szCs w:val="28"/>
      <w:lang w:val="en-US"/>
    </w:rPr>
  </w:style>
  <w:style w:type="paragraph" w:styleId="Title">
    <w:name w:val="Title"/>
    <w:basedOn w:val="Normal"/>
    <w:link w:val="TitleChar"/>
    <w:qFormat/>
    <w:rsid w:val="00EB5028"/>
    <w:pPr>
      <w:jc w:val="center"/>
    </w:pPr>
    <w:rPr>
      <w:b/>
      <w:bCs/>
      <w:sz w:val="28"/>
      <w:szCs w:val="28"/>
      <w:lang w:eastAsia="x-none"/>
    </w:rPr>
  </w:style>
  <w:style w:type="paragraph" w:customStyle="1" w:styleId="Preformatted">
    <w:name w:val="Preformatted"/>
    <w:basedOn w:val="Normal"/>
    <w:rsid w:val="00EB502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w:sz w:val="20"/>
      <w:szCs w:val="20"/>
    </w:rPr>
  </w:style>
  <w:style w:type="paragraph" w:styleId="ListBullet">
    <w:name w:val="List Bullet"/>
    <w:basedOn w:val="Normal"/>
    <w:autoRedefine/>
    <w:rsid w:val="00EB5028"/>
    <w:pPr>
      <w:keepNext/>
      <w:keepLines/>
      <w:widowControl/>
      <w:tabs>
        <w:tab w:val="left" w:pos="426"/>
        <w:tab w:val="num" w:pos="1440"/>
      </w:tabs>
      <w:spacing w:after="60"/>
      <w:ind w:left="1440" w:hanging="360"/>
    </w:pPr>
  </w:style>
  <w:style w:type="paragraph" w:styleId="Date">
    <w:name w:val="Date"/>
    <w:basedOn w:val="Normal"/>
    <w:next w:val="Normal"/>
    <w:link w:val="DateChar"/>
    <w:rsid w:val="00EB5028"/>
    <w:pPr>
      <w:widowControl/>
    </w:pPr>
    <w:rPr>
      <w:lang w:val="x-none"/>
    </w:rPr>
  </w:style>
  <w:style w:type="character" w:styleId="Hyperlink">
    <w:name w:val="Hyperlink"/>
    <w:uiPriority w:val="99"/>
    <w:rsid w:val="00EB5028"/>
    <w:rPr>
      <w:color w:val="0000FF"/>
      <w:u w:val="single"/>
    </w:rPr>
  </w:style>
  <w:style w:type="paragraph" w:customStyle="1" w:styleId="brdtext">
    <w:name w:val="brödtext"/>
    <w:basedOn w:val="Normal"/>
    <w:rsid w:val="00EB5028"/>
    <w:pPr>
      <w:widowControl/>
      <w:spacing w:before="120"/>
      <w:ind w:left="340"/>
    </w:pPr>
    <w:rPr>
      <w:sz w:val="22"/>
      <w:szCs w:val="22"/>
      <w:lang w:val="en-US"/>
    </w:rPr>
  </w:style>
  <w:style w:type="character" w:styleId="FollowedHyperlink">
    <w:name w:val="FollowedHyperlink"/>
    <w:uiPriority w:val="99"/>
    <w:rsid w:val="00EB5028"/>
    <w:rPr>
      <w:color w:val="800080"/>
      <w:u w:val="single"/>
    </w:rPr>
  </w:style>
  <w:style w:type="paragraph" w:styleId="BodyText2">
    <w:name w:val="Body Text 2"/>
    <w:basedOn w:val="Normal"/>
    <w:link w:val="BodyText2Char"/>
    <w:rsid w:val="00EB5028"/>
    <w:pPr>
      <w:widowControl/>
      <w:tabs>
        <w:tab w:val="left" w:pos="0"/>
      </w:tabs>
      <w:suppressAutoHyphens/>
      <w:autoSpaceDE/>
      <w:autoSpaceDN/>
      <w:jc w:val="both"/>
    </w:pPr>
    <w:rPr>
      <w:lang w:val="x-none" w:eastAsia="sv-SE"/>
    </w:rPr>
  </w:style>
  <w:style w:type="character" w:styleId="CommentReference">
    <w:name w:val="annotation reference"/>
    <w:uiPriority w:val="99"/>
    <w:semiHidden/>
    <w:rsid w:val="00EB5028"/>
    <w:rPr>
      <w:sz w:val="16"/>
      <w:szCs w:val="16"/>
    </w:rPr>
  </w:style>
  <w:style w:type="paragraph" w:customStyle="1" w:styleId="Head61">
    <w:name w:val="Head 6.1"/>
    <w:basedOn w:val="Normal"/>
    <w:rsid w:val="00EB5028"/>
    <w:pPr>
      <w:suppressAutoHyphens/>
      <w:jc w:val="center"/>
    </w:pPr>
    <w:rPr>
      <w:rFonts w:ascii="Times New Roman Bold" w:hAnsi="Times New Roman Bold"/>
      <w:b/>
      <w:bCs/>
      <w:sz w:val="28"/>
      <w:szCs w:val="28"/>
    </w:rPr>
  </w:style>
  <w:style w:type="paragraph" w:customStyle="1" w:styleId="Style1">
    <w:name w:val="Style1"/>
    <w:basedOn w:val="Normal"/>
    <w:rsid w:val="00EB5028"/>
    <w:pPr>
      <w:autoSpaceDE/>
      <w:autoSpaceDN/>
      <w:jc w:val="both"/>
    </w:pPr>
    <w:rPr>
      <w:szCs w:val="20"/>
      <w:lang w:val="en-US"/>
    </w:rPr>
  </w:style>
  <w:style w:type="paragraph" w:customStyle="1" w:styleId="audits1">
    <w:name w:val="audits1"/>
    <w:basedOn w:val="Normal"/>
    <w:rsid w:val="00EB5028"/>
    <w:pPr>
      <w:widowControl/>
      <w:tabs>
        <w:tab w:val="num" w:pos="360"/>
      </w:tabs>
      <w:spacing w:before="120"/>
      <w:ind w:left="360" w:hanging="360"/>
      <w:jc w:val="center"/>
    </w:pPr>
    <w:rPr>
      <w:b/>
    </w:rPr>
  </w:style>
  <w:style w:type="paragraph" w:customStyle="1" w:styleId="NormalIMP">
    <w:name w:val="Normal_IMP"/>
    <w:basedOn w:val="Normal"/>
    <w:rsid w:val="00EB5028"/>
    <w:pPr>
      <w:widowControl/>
      <w:suppressAutoHyphens/>
      <w:overflowPunct w:val="0"/>
      <w:adjustRightInd w:val="0"/>
      <w:spacing w:line="230" w:lineRule="auto"/>
      <w:textAlignment w:val="baseline"/>
    </w:pPr>
    <w:rPr>
      <w:szCs w:val="20"/>
      <w:lang w:val="en-US"/>
    </w:rPr>
  </w:style>
  <w:style w:type="paragraph" w:styleId="NormalWeb">
    <w:name w:val="Normal (Web)"/>
    <w:basedOn w:val="Normal"/>
    <w:uiPriority w:val="99"/>
    <w:rsid w:val="00EB5028"/>
    <w:pPr>
      <w:widowControl/>
      <w:autoSpaceDE/>
      <w:autoSpaceDN/>
      <w:spacing w:before="100" w:beforeAutospacing="1" w:after="100" w:afterAutospacing="1"/>
    </w:pPr>
    <w:rPr>
      <w:lang w:val="en-GB"/>
    </w:rPr>
  </w:style>
  <w:style w:type="paragraph" w:customStyle="1" w:styleId="font5">
    <w:name w:val="font5"/>
    <w:basedOn w:val="Normal"/>
    <w:rsid w:val="00EB5028"/>
    <w:pPr>
      <w:widowControl/>
      <w:autoSpaceDE/>
      <w:autoSpaceDN/>
      <w:spacing w:before="100" w:beforeAutospacing="1" w:after="100" w:afterAutospacing="1"/>
    </w:pPr>
    <w:rPr>
      <w:sz w:val="20"/>
      <w:szCs w:val="20"/>
      <w:lang w:val="en-US"/>
    </w:rPr>
  </w:style>
  <w:style w:type="paragraph" w:customStyle="1" w:styleId="font6">
    <w:name w:val="font6"/>
    <w:basedOn w:val="Normal"/>
    <w:rsid w:val="00EB5028"/>
    <w:pPr>
      <w:widowControl/>
      <w:autoSpaceDE/>
      <w:autoSpaceDN/>
      <w:spacing w:before="100" w:beforeAutospacing="1" w:after="100" w:afterAutospacing="1"/>
    </w:pPr>
    <w:rPr>
      <w:b/>
      <w:bCs/>
      <w:sz w:val="20"/>
      <w:szCs w:val="20"/>
      <w:u w:val="single"/>
      <w:lang w:val="en-US"/>
    </w:rPr>
  </w:style>
  <w:style w:type="paragraph" w:customStyle="1" w:styleId="xl24">
    <w:name w:val="xl24"/>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both"/>
      <w:textAlignment w:val="top"/>
    </w:pPr>
    <w:rPr>
      <w:lang w:val="en-US"/>
    </w:rPr>
  </w:style>
  <w:style w:type="paragraph" w:customStyle="1" w:styleId="xl25">
    <w:name w:val="xl25"/>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lang w:val="en-US"/>
    </w:rPr>
  </w:style>
  <w:style w:type="paragraph" w:customStyle="1" w:styleId="xl26">
    <w:name w:val="xl26"/>
    <w:basedOn w:val="Normal"/>
    <w:rsid w:val="00EB5028"/>
    <w:pPr>
      <w:widowControl/>
      <w:autoSpaceDE/>
      <w:autoSpaceDN/>
      <w:spacing w:before="100" w:beforeAutospacing="1" w:after="100" w:afterAutospacing="1"/>
    </w:pPr>
    <w:rPr>
      <w:lang w:val="en-US"/>
    </w:rPr>
  </w:style>
  <w:style w:type="paragraph" w:customStyle="1" w:styleId="xl27">
    <w:name w:val="xl27"/>
    <w:basedOn w:val="Normal"/>
    <w:rsid w:val="00EB5028"/>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lang w:val="en-US"/>
    </w:rPr>
  </w:style>
  <w:style w:type="paragraph" w:customStyle="1" w:styleId="xl28">
    <w:name w:val="xl28"/>
    <w:basedOn w:val="Normal"/>
    <w:rsid w:val="00EB5028"/>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29">
    <w:name w:val="xl29"/>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30">
    <w:name w:val="xl30"/>
    <w:basedOn w:val="Normal"/>
    <w:rsid w:val="00EB5028"/>
    <w:pPr>
      <w:widowControl/>
      <w:autoSpaceDE/>
      <w:autoSpaceDN/>
      <w:spacing w:before="100" w:beforeAutospacing="1" w:after="100" w:afterAutospacing="1"/>
      <w:jc w:val="center"/>
      <w:textAlignment w:val="center"/>
    </w:pPr>
    <w:rPr>
      <w:lang w:val="en-US"/>
    </w:rPr>
  </w:style>
  <w:style w:type="paragraph" w:customStyle="1" w:styleId="xl31">
    <w:name w:val="xl31"/>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18"/>
      <w:szCs w:val="18"/>
      <w:lang w:val="en-US"/>
    </w:rPr>
  </w:style>
  <w:style w:type="paragraph" w:customStyle="1" w:styleId="xl32">
    <w:name w:val="xl32"/>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33">
    <w:name w:val="xl33"/>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34">
    <w:name w:val="xl34"/>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5">
    <w:name w:val="xl35"/>
    <w:basedOn w:val="Normal"/>
    <w:rsid w:val="00EB5028"/>
    <w:pPr>
      <w:widowControl/>
      <w:pBdr>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6">
    <w:name w:val="xl36"/>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7">
    <w:name w:val="xl37"/>
    <w:basedOn w:val="Normal"/>
    <w:rsid w:val="00EB5028"/>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pPr>
    <w:rPr>
      <w:lang w:val="en-US"/>
    </w:rPr>
  </w:style>
  <w:style w:type="paragraph" w:customStyle="1" w:styleId="xl38">
    <w:name w:val="xl38"/>
    <w:basedOn w:val="Normal"/>
    <w:rsid w:val="00EB5028"/>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pPr>
    <w:rPr>
      <w:lang w:val="en-US"/>
    </w:rPr>
  </w:style>
  <w:style w:type="paragraph" w:customStyle="1" w:styleId="xl39">
    <w:name w:val="xl39"/>
    <w:basedOn w:val="Normal"/>
    <w:rsid w:val="00EB5028"/>
    <w:pPr>
      <w:widowControl/>
      <w:pBdr>
        <w:top w:val="single" w:sz="8" w:space="0" w:color="auto"/>
        <w:left w:val="single" w:sz="8" w:space="0" w:color="auto"/>
        <w:bottom w:val="single" w:sz="8" w:space="0" w:color="auto"/>
      </w:pBdr>
      <w:autoSpaceDE/>
      <w:autoSpaceDN/>
      <w:spacing w:before="100" w:beforeAutospacing="1" w:after="100" w:afterAutospacing="1"/>
      <w:jc w:val="right"/>
    </w:pPr>
    <w:rPr>
      <w:b/>
      <w:bCs/>
      <w:lang w:val="en-US"/>
    </w:rPr>
  </w:style>
  <w:style w:type="paragraph" w:customStyle="1" w:styleId="xl40">
    <w:name w:val="xl40"/>
    <w:basedOn w:val="Normal"/>
    <w:rsid w:val="00EB5028"/>
    <w:pPr>
      <w:widowControl/>
      <w:pBdr>
        <w:top w:val="single" w:sz="8" w:space="0" w:color="auto"/>
        <w:bottom w:val="single" w:sz="8" w:space="0" w:color="auto"/>
      </w:pBdr>
      <w:autoSpaceDE/>
      <w:autoSpaceDN/>
      <w:spacing w:before="100" w:beforeAutospacing="1" w:after="100" w:afterAutospacing="1"/>
      <w:jc w:val="right"/>
    </w:pPr>
    <w:rPr>
      <w:b/>
      <w:bCs/>
      <w:lang w:val="en-US"/>
    </w:rPr>
  </w:style>
  <w:style w:type="paragraph" w:customStyle="1" w:styleId="xl41">
    <w:name w:val="xl41"/>
    <w:basedOn w:val="Normal"/>
    <w:rsid w:val="00EB5028"/>
    <w:pPr>
      <w:widowControl/>
      <w:pBdr>
        <w:top w:val="single" w:sz="8" w:space="0" w:color="auto"/>
        <w:bottom w:val="single" w:sz="8" w:space="0" w:color="auto"/>
        <w:right w:val="single" w:sz="8" w:space="0" w:color="auto"/>
      </w:pBdr>
      <w:autoSpaceDE/>
      <w:autoSpaceDN/>
      <w:spacing w:before="100" w:beforeAutospacing="1" w:after="100" w:afterAutospacing="1"/>
      <w:jc w:val="right"/>
    </w:pPr>
    <w:rPr>
      <w:b/>
      <w:bCs/>
      <w:lang w:val="en-US"/>
    </w:rPr>
  </w:style>
  <w:style w:type="paragraph" w:customStyle="1" w:styleId="xl42">
    <w:name w:val="xl42"/>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3">
    <w:name w:val="xl43"/>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lang w:val="en-US"/>
    </w:rPr>
  </w:style>
  <w:style w:type="paragraph" w:customStyle="1" w:styleId="xl44">
    <w:name w:val="xl44"/>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lang w:val="en-US"/>
    </w:rPr>
  </w:style>
  <w:style w:type="paragraph" w:customStyle="1" w:styleId="xl45">
    <w:name w:val="xl45"/>
    <w:basedOn w:val="Normal"/>
    <w:rsid w:val="00EB5028"/>
    <w:pPr>
      <w:widowControl/>
      <w:pBdr>
        <w:top w:val="single" w:sz="4" w:space="0" w:color="auto"/>
        <w:lef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6">
    <w:name w:val="xl46"/>
    <w:basedOn w:val="Normal"/>
    <w:rsid w:val="00EB5028"/>
    <w:pPr>
      <w:widowControl/>
      <w:pBdr>
        <w:top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7">
    <w:name w:val="xl47"/>
    <w:basedOn w:val="Normal"/>
    <w:rsid w:val="00EB5028"/>
    <w:pPr>
      <w:widowControl/>
      <w:pBdr>
        <w:left w:val="single" w:sz="4" w:space="0" w:color="auto"/>
        <w:bottom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8">
    <w:name w:val="xl48"/>
    <w:basedOn w:val="Normal"/>
    <w:rsid w:val="00EB5028"/>
    <w:pPr>
      <w:widowControl/>
      <w:pBdr>
        <w:bottom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9">
    <w:name w:val="xl49"/>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50">
    <w:name w:val="xl50"/>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val="en-US"/>
    </w:rPr>
  </w:style>
  <w:style w:type="paragraph" w:customStyle="1" w:styleId="xl51">
    <w:name w:val="xl51"/>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BodySingle">
    <w:name w:val="Body Single"/>
    <w:rsid w:val="00EB5028"/>
    <w:pPr>
      <w:tabs>
        <w:tab w:val="left" w:pos="705"/>
        <w:tab w:val="left" w:pos="1440"/>
        <w:tab w:val="left" w:pos="2304"/>
      </w:tabs>
      <w:jc w:val="both"/>
    </w:pPr>
    <w:rPr>
      <w:rFonts w:ascii="CG Times (W1)" w:hAnsi="CG Times (W1)"/>
      <w:color w:val="000000"/>
      <w:sz w:val="24"/>
      <w:lang w:val="en-US" w:eastAsia="en-US"/>
    </w:rPr>
  </w:style>
  <w:style w:type="paragraph" w:customStyle="1" w:styleId="naisf">
    <w:name w:val="naisf"/>
    <w:basedOn w:val="Normal"/>
    <w:uiPriority w:val="99"/>
    <w:rsid w:val="00EB5028"/>
    <w:pPr>
      <w:widowControl/>
      <w:autoSpaceDE/>
      <w:autoSpaceDN/>
      <w:spacing w:before="75" w:after="75"/>
      <w:ind w:firstLine="375"/>
      <w:jc w:val="both"/>
    </w:pPr>
    <w:rPr>
      <w:lang w:eastAsia="lv-LV"/>
    </w:rPr>
  </w:style>
  <w:style w:type="character" w:styleId="Strong">
    <w:name w:val="Strong"/>
    <w:uiPriority w:val="22"/>
    <w:qFormat/>
    <w:rsid w:val="00EB5028"/>
    <w:rPr>
      <w:b/>
      <w:bCs/>
    </w:rPr>
  </w:style>
  <w:style w:type="paragraph" w:customStyle="1" w:styleId="Normalnum">
    <w:name w:val="Normal num"/>
    <w:basedOn w:val="Normal"/>
    <w:rsid w:val="00EB5028"/>
    <w:pPr>
      <w:widowControl/>
      <w:tabs>
        <w:tab w:val="num" w:pos="360"/>
      </w:tabs>
      <w:autoSpaceDE/>
      <w:autoSpaceDN/>
      <w:ind w:left="340" w:hanging="340"/>
    </w:pPr>
  </w:style>
  <w:style w:type="paragraph" w:styleId="CommentText">
    <w:name w:val="annotation text"/>
    <w:basedOn w:val="Normal"/>
    <w:link w:val="CommentTextChar"/>
    <w:uiPriority w:val="99"/>
    <w:semiHidden/>
    <w:rsid w:val="005B07D4"/>
    <w:pPr>
      <w:widowControl/>
      <w:autoSpaceDE/>
      <w:autoSpaceDN/>
    </w:pPr>
    <w:rPr>
      <w:sz w:val="20"/>
      <w:szCs w:val="20"/>
      <w:lang w:val="en-US"/>
    </w:rPr>
  </w:style>
  <w:style w:type="character" w:customStyle="1" w:styleId="CommentTextChar">
    <w:name w:val="Comment Text Char"/>
    <w:link w:val="CommentText"/>
    <w:uiPriority w:val="99"/>
    <w:semiHidden/>
    <w:rsid w:val="002E4C3E"/>
    <w:rPr>
      <w:lang w:val="en-US" w:eastAsia="en-US"/>
    </w:rPr>
  </w:style>
  <w:style w:type="table" w:styleId="TableGrid">
    <w:name w:val="Table Grid"/>
    <w:basedOn w:val="TableNormal"/>
    <w:uiPriority w:val="39"/>
    <w:rsid w:val="00FB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5B51"/>
    <w:rPr>
      <w:rFonts w:ascii="Tahoma" w:hAnsi="Tahoma"/>
      <w:sz w:val="16"/>
      <w:szCs w:val="16"/>
      <w:lang w:val="x-none"/>
    </w:rPr>
  </w:style>
  <w:style w:type="paragraph" w:styleId="TOC5">
    <w:name w:val="toc 5"/>
    <w:basedOn w:val="Normal"/>
    <w:next w:val="Normal"/>
    <w:autoRedefine/>
    <w:uiPriority w:val="39"/>
    <w:rsid w:val="00794E08"/>
    <w:pPr>
      <w:ind w:left="960"/>
    </w:pPr>
  </w:style>
  <w:style w:type="paragraph" w:styleId="NoSpacing">
    <w:name w:val="No Spacing"/>
    <w:link w:val="NoSpacingChar"/>
    <w:qFormat/>
    <w:rsid w:val="009C5852"/>
    <w:pPr>
      <w:widowControl w:val="0"/>
      <w:autoSpaceDE w:val="0"/>
      <w:autoSpaceDN w:val="0"/>
    </w:pPr>
    <w:rPr>
      <w:sz w:val="24"/>
      <w:szCs w:val="24"/>
      <w:lang w:val="lv-LV" w:eastAsia="en-US"/>
    </w:rPr>
  </w:style>
  <w:style w:type="paragraph" w:styleId="CommentSubject">
    <w:name w:val="annotation subject"/>
    <w:basedOn w:val="CommentText"/>
    <w:next w:val="CommentText"/>
    <w:link w:val="CommentSubjectChar"/>
    <w:uiPriority w:val="99"/>
    <w:rsid w:val="002E4C3E"/>
    <w:pPr>
      <w:widowControl w:val="0"/>
      <w:autoSpaceDE w:val="0"/>
      <w:autoSpaceDN w:val="0"/>
    </w:pPr>
    <w:rPr>
      <w:b/>
      <w:bCs/>
      <w:lang w:val="lv-LV"/>
    </w:rPr>
  </w:style>
  <w:style w:type="character" w:customStyle="1" w:styleId="CommentSubjectChar">
    <w:name w:val="Comment Subject Char"/>
    <w:basedOn w:val="CommentTextChar"/>
    <w:link w:val="CommentSubject"/>
    <w:uiPriority w:val="99"/>
    <w:rsid w:val="002E4C3E"/>
    <w:rPr>
      <w:lang w:val="en-US" w:eastAsia="en-US"/>
    </w:rPr>
  </w:style>
  <w:style w:type="paragraph" w:styleId="TOCHeading">
    <w:name w:val="TOC Heading"/>
    <w:basedOn w:val="Heading1"/>
    <w:next w:val="Normal"/>
    <w:uiPriority w:val="39"/>
    <w:qFormat/>
    <w:rsid w:val="00EF53BA"/>
    <w:pPr>
      <w:keepLines/>
      <w:widowControl/>
      <w:numPr>
        <w:numId w:val="0"/>
      </w:numPr>
      <w:autoSpaceDE/>
      <w:autoSpaceDN/>
      <w:spacing w:before="480" w:line="276" w:lineRule="auto"/>
      <w:jc w:val="left"/>
      <w:outlineLvl w:val="9"/>
    </w:pPr>
    <w:rPr>
      <w:rFonts w:ascii="Cambria" w:hAnsi="Cambria"/>
      <w:smallCaps w:val="0"/>
      <w:color w:val="365F91"/>
      <w:szCs w:val="28"/>
      <w:lang w:val="en-US"/>
    </w:rPr>
  </w:style>
  <w:style w:type="character" w:styleId="Emphasis">
    <w:name w:val="Emphasis"/>
    <w:qFormat/>
    <w:rsid w:val="00EF53BA"/>
    <w:rPr>
      <w:i/>
      <w:iCs/>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w:basedOn w:val="Normal"/>
    <w:link w:val="FootnoteTextChar"/>
    <w:uiPriority w:val="99"/>
    <w:rsid w:val="00FA7211"/>
    <w:pPr>
      <w:widowControl/>
      <w:autoSpaceDE/>
      <w:autoSpaceDN/>
    </w:pPr>
    <w:rPr>
      <w:sz w:val="20"/>
      <w:szCs w:val="20"/>
      <w:lang w:val="x-none"/>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link w:val="FootnoteText"/>
    <w:uiPriority w:val="99"/>
    <w:rsid w:val="00FA7211"/>
    <w:rPr>
      <w:lang w:eastAsia="en-US"/>
    </w:rPr>
  </w:style>
  <w:style w:type="paragraph" w:customStyle="1" w:styleId="Nodaa">
    <w:name w:val="Nodaļa"/>
    <w:basedOn w:val="Normal"/>
    <w:rsid w:val="00FA7211"/>
    <w:pPr>
      <w:widowControl/>
      <w:autoSpaceDE/>
      <w:autoSpaceDN/>
    </w:pPr>
    <w:rPr>
      <w:rFonts w:ascii="Arial" w:hAnsi="Arial" w:cs="Arial"/>
      <w:b/>
      <w:bCs/>
      <w:sz w:val="20"/>
    </w:rPr>
  </w:style>
  <w:style w:type="paragraph" w:styleId="Revision">
    <w:name w:val="Revision"/>
    <w:hidden/>
    <w:uiPriority w:val="99"/>
    <w:semiHidden/>
    <w:rsid w:val="00A92183"/>
    <w:rPr>
      <w:sz w:val="24"/>
      <w:szCs w:val="24"/>
      <w:lang w:val="lv-LV" w:eastAsia="en-US"/>
    </w:rPr>
  </w:style>
  <w:style w:type="paragraph" w:styleId="EndnoteText">
    <w:name w:val="endnote text"/>
    <w:basedOn w:val="Normal"/>
    <w:link w:val="EndnoteTextChar"/>
    <w:rsid w:val="00213725"/>
    <w:rPr>
      <w:sz w:val="20"/>
      <w:szCs w:val="20"/>
      <w:lang w:val="x-none"/>
    </w:rPr>
  </w:style>
  <w:style w:type="character" w:customStyle="1" w:styleId="EndnoteTextChar">
    <w:name w:val="Endnote Text Char"/>
    <w:link w:val="EndnoteText"/>
    <w:rsid w:val="00213725"/>
    <w:rPr>
      <w:lang w:eastAsia="en-US"/>
    </w:rPr>
  </w:style>
  <w:style w:type="character" w:styleId="EndnoteReference">
    <w:name w:val="endnote reference"/>
    <w:rsid w:val="00213725"/>
    <w:rPr>
      <w:vertAlign w:val="superscript"/>
    </w:rPr>
  </w:style>
  <w:style w:type="paragraph" w:customStyle="1" w:styleId="xl63">
    <w:name w:val="xl63"/>
    <w:basedOn w:val="Normal"/>
    <w:rsid w:val="00EC1B66"/>
    <w:pPr>
      <w:widowControl/>
      <w:autoSpaceDE/>
      <w:autoSpaceDN/>
      <w:spacing w:before="100" w:beforeAutospacing="1" w:after="100" w:afterAutospacing="1"/>
      <w:jc w:val="center"/>
    </w:pPr>
    <w:rPr>
      <w:lang w:val="en-US"/>
    </w:rPr>
  </w:style>
  <w:style w:type="paragraph" w:customStyle="1" w:styleId="xl64">
    <w:name w:val="xl6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65">
    <w:name w:val="xl65"/>
    <w:basedOn w:val="Normal"/>
    <w:rsid w:val="00EC1B66"/>
    <w:pPr>
      <w:widowControl/>
      <w:autoSpaceDE/>
      <w:autoSpaceDN/>
      <w:spacing w:before="100" w:beforeAutospacing="1" w:after="100" w:afterAutospacing="1"/>
    </w:pPr>
    <w:rPr>
      <w:b/>
      <w:bCs/>
      <w:lang w:val="en-US"/>
    </w:rPr>
  </w:style>
  <w:style w:type="paragraph" w:customStyle="1" w:styleId="xl66">
    <w:name w:val="xl6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lang w:val="en-US"/>
    </w:rPr>
  </w:style>
  <w:style w:type="paragraph" w:customStyle="1" w:styleId="xl67">
    <w:name w:val="xl67"/>
    <w:basedOn w:val="Normal"/>
    <w:rsid w:val="00EC1B66"/>
    <w:pPr>
      <w:widowControl/>
      <w:autoSpaceDE/>
      <w:autoSpaceDN/>
      <w:spacing w:before="100" w:beforeAutospacing="1" w:after="100" w:afterAutospacing="1"/>
    </w:pPr>
    <w:rPr>
      <w:lang w:val="en-US"/>
    </w:rPr>
  </w:style>
  <w:style w:type="paragraph" w:customStyle="1" w:styleId="xl68">
    <w:name w:val="xl6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lang w:val="en-US"/>
    </w:rPr>
  </w:style>
  <w:style w:type="paragraph" w:customStyle="1" w:styleId="xl69">
    <w:name w:val="xl69"/>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lang w:val="en-US"/>
    </w:rPr>
  </w:style>
  <w:style w:type="paragraph" w:customStyle="1" w:styleId="xl70">
    <w:name w:val="xl70"/>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1">
    <w:name w:val="xl71"/>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2">
    <w:name w:val="xl72"/>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3">
    <w:name w:val="xl73"/>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74">
    <w:name w:val="xl7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lang w:val="en-US"/>
    </w:rPr>
  </w:style>
  <w:style w:type="paragraph" w:customStyle="1" w:styleId="xl75">
    <w:name w:val="xl75"/>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6">
    <w:name w:val="xl7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7">
    <w:name w:val="xl77"/>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8">
    <w:name w:val="xl7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9">
    <w:name w:val="xl79"/>
    <w:basedOn w:val="Normal"/>
    <w:rsid w:val="00EC1B66"/>
    <w:pPr>
      <w:widowControl/>
      <w:autoSpaceDE/>
      <w:autoSpaceDN/>
      <w:spacing w:before="100" w:beforeAutospacing="1" w:after="100" w:afterAutospacing="1"/>
      <w:jc w:val="center"/>
    </w:pPr>
    <w:rPr>
      <w:lang w:val="en-US"/>
    </w:rPr>
  </w:style>
  <w:style w:type="paragraph" w:customStyle="1" w:styleId="xl80">
    <w:name w:val="xl80"/>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lang w:val="en-US"/>
    </w:rPr>
  </w:style>
  <w:style w:type="paragraph" w:customStyle="1" w:styleId="xl81">
    <w:name w:val="xl81"/>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lang w:val="en-US"/>
    </w:rPr>
  </w:style>
  <w:style w:type="paragraph" w:customStyle="1" w:styleId="xl82">
    <w:name w:val="xl82"/>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3">
    <w:name w:val="xl83"/>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lang w:val="en-US"/>
    </w:rPr>
  </w:style>
  <w:style w:type="paragraph" w:customStyle="1" w:styleId="xl84">
    <w:name w:val="xl8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5">
    <w:name w:val="xl85"/>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86">
    <w:name w:val="xl8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7">
    <w:name w:val="xl87"/>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lang w:val="en-US"/>
    </w:rPr>
  </w:style>
  <w:style w:type="paragraph" w:customStyle="1" w:styleId="xl88">
    <w:name w:val="xl8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b/>
      <w:bCs/>
      <w:lang w:val="en-US"/>
    </w:rPr>
  </w:style>
  <w:style w:type="paragraph" w:customStyle="1" w:styleId="xl89">
    <w:name w:val="xl89"/>
    <w:basedOn w:val="Normal"/>
    <w:rsid w:val="00EC1B66"/>
    <w:pPr>
      <w:widowControl/>
      <w:autoSpaceDE/>
      <w:autoSpaceDN/>
      <w:spacing w:before="100" w:beforeAutospacing="1" w:after="100" w:afterAutospacing="1"/>
      <w:jc w:val="center"/>
    </w:pPr>
    <w:rPr>
      <w:b/>
      <w:bCs/>
      <w:sz w:val="28"/>
      <w:szCs w:val="28"/>
      <w:lang w:val="en-US"/>
    </w:rPr>
  </w:style>
  <w:style w:type="paragraph" w:customStyle="1" w:styleId="WW-Pamatteksts3">
    <w:name w:val="WW-Pamatteksts 3"/>
    <w:basedOn w:val="Normal"/>
    <w:rsid w:val="00EC1B66"/>
    <w:pPr>
      <w:widowControl/>
      <w:suppressAutoHyphens/>
      <w:autoSpaceDE/>
      <w:autoSpaceDN/>
      <w:spacing w:after="120"/>
    </w:pPr>
    <w:rPr>
      <w:sz w:val="16"/>
      <w:szCs w:val="16"/>
      <w:lang w:val="en-US" w:eastAsia="ar-SA"/>
    </w:rPr>
  </w:style>
  <w:style w:type="character" w:customStyle="1" w:styleId="HeaderChar">
    <w:name w:val="Header Char"/>
    <w:link w:val="Header"/>
    <w:uiPriority w:val="99"/>
    <w:rsid w:val="008A607A"/>
    <w:rPr>
      <w:sz w:val="24"/>
      <w:szCs w:val="24"/>
      <w:lang w:val="lv-LV"/>
    </w:rPr>
  </w:style>
  <w:style w:type="character" w:customStyle="1" w:styleId="TitleChar">
    <w:name w:val="Title Char"/>
    <w:link w:val="Title"/>
    <w:rsid w:val="008A607A"/>
    <w:rPr>
      <w:b/>
      <w:bCs/>
      <w:sz w:val="28"/>
      <w:szCs w:val="28"/>
      <w:lang w:val="lv-LV"/>
    </w:rPr>
  </w:style>
  <w:style w:type="paragraph" w:customStyle="1" w:styleId="txt1">
    <w:name w:val="txt1"/>
    <w:rsid w:val="00D7085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paragraph" w:styleId="ListParagraph">
    <w:name w:val="List Paragraph"/>
    <w:aliases w:val="Strip,H&amp;P List Paragraph,2,Colorful List - Accent 12,Virsraksti,Normal bullet 2,Bullet list,Syle 1,Saistīto dokumentu saraksts,Numurets,PPS_Bullet,List Paragraph1,1st level - Bullet List Paragraph,Lettre d'introduction,Numbered Lis"/>
    <w:basedOn w:val="Normal"/>
    <w:link w:val="ListParagraphChar"/>
    <w:uiPriority w:val="34"/>
    <w:qFormat/>
    <w:rsid w:val="00B34E0B"/>
    <w:pPr>
      <w:ind w:left="720"/>
      <w:contextualSpacing/>
    </w:pPr>
  </w:style>
  <w:style w:type="character" w:customStyle="1" w:styleId="Heading1Char">
    <w:name w:val="Heading 1 Char"/>
    <w:aliases w:val="H1 Char,Section Heading Char,heading1 Char,Antraste 1 Char,h1 Char"/>
    <w:link w:val="Heading1"/>
    <w:uiPriority w:val="99"/>
    <w:rsid w:val="00B34E0B"/>
    <w:rPr>
      <w:rFonts w:ascii="Times New Roman Bold" w:hAnsi="Times New Roman Bold"/>
      <w:b/>
      <w:bCs/>
      <w:smallCaps/>
      <w:sz w:val="28"/>
      <w:szCs w:val="24"/>
      <w:lang w:val="x-none" w:eastAsia="x-none"/>
    </w:rPr>
  </w:style>
  <w:style w:type="character" w:customStyle="1" w:styleId="Heading2Char">
    <w:name w:val="Heading 2 Char"/>
    <w:link w:val="Heading2"/>
    <w:rsid w:val="00B34E0B"/>
    <w:rPr>
      <w:b/>
      <w:bCs/>
      <w:sz w:val="24"/>
      <w:szCs w:val="28"/>
      <w:lang w:val="x-none" w:eastAsia="x-none"/>
    </w:rPr>
  </w:style>
  <w:style w:type="character" w:customStyle="1" w:styleId="Heading4Char">
    <w:name w:val="Heading 4 Char"/>
    <w:link w:val="Heading4"/>
    <w:rsid w:val="00B34E0B"/>
    <w:rPr>
      <w:sz w:val="24"/>
      <w:szCs w:val="22"/>
      <w:lang w:val="x-none" w:eastAsia="x-none"/>
    </w:rPr>
  </w:style>
  <w:style w:type="character" w:customStyle="1" w:styleId="Heading5Char">
    <w:name w:val="Heading 5 Char"/>
    <w:link w:val="Heading5"/>
    <w:rsid w:val="00B34E0B"/>
    <w:rPr>
      <w:sz w:val="24"/>
      <w:szCs w:val="24"/>
      <w:lang w:val="x-none" w:eastAsia="x-none"/>
    </w:rPr>
  </w:style>
  <w:style w:type="character" w:customStyle="1" w:styleId="Heading6Char">
    <w:name w:val="Heading 6 Char"/>
    <w:link w:val="Heading6"/>
    <w:rsid w:val="00B34E0B"/>
    <w:rPr>
      <w:b/>
      <w:bCs/>
      <w:sz w:val="22"/>
      <w:szCs w:val="22"/>
      <w:lang w:val="x-none" w:eastAsia="x-none"/>
    </w:rPr>
  </w:style>
  <w:style w:type="character" w:customStyle="1" w:styleId="Heading7Char">
    <w:name w:val="Heading 7 Char"/>
    <w:link w:val="Heading7"/>
    <w:rsid w:val="00B34E0B"/>
    <w:rPr>
      <w:b/>
      <w:bCs/>
      <w:sz w:val="22"/>
      <w:szCs w:val="22"/>
      <w:lang w:val="x-none" w:eastAsia="x-none"/>
    </w:rPr>
  </w:style>
  <w:style w:type="character" w:customStyle="1" w:styleId="Heading8Char">
    <w:name w:val="Heading 8 Char"/>
    <w:link w:val="Heading8"/>
    <w:rsid w:val="00B34E0B"/>
    <w:rPr>
      <w:b/>
      <w:bCs/>
      <w:sz w:val="22"/>
      <w:szCs w:val="22"/>
      <w:lang w:val="x-none" w:eastAsia="x-none"/>
    </w:rPr>
  </w:style>
  <w:style w:type="character" w:customStyle="1" w:styleId="Heading9Char">
    <w:name w:val="Heading 9 Char"/>
    <w:link w:val="Heading9"/>
    <w:rsid w:val="00B34E0B"/>
    <w:rPr>
      <w:sz w:val="28"/>
      <w:szCs w:val="28"/>
      <w:lang w:val="x-none" w:eastAsia="x-none"/>
    </w:rPr>
  </w:style>
  <w:style w:type="character" w:customStyle="1" w:styleId="BodyTextChar">
    <w:name w:val="Body Text Char"/>
    <w:aliases w:val="Body Text1 Char"/>
    <w:link w:val="BodyText"/>
    <w:rsid w:val="00B34E0B"/>
    <w:rPr>
      <w:sz w:val="24"/>
      <w:szCs w:val="24"/>
      <w:lang w:eastAsia="en-US"/>
    </w:rPr>
  </w:style>
  <w:style w:type="character" w:customStyle="1" w:styleId="BalloonTextChar">
    <w:name w:val="Balloon Text Char"/>
    <w:link w:val="BalloonText"/>
    <w:uiPriority w:val="99"/>
    <w:semiHidden/>
    <w:rsid w:val="00B34E0B"/>
    <w:rPr>
      <w:rFonts w:ascii="Tahoma" w:hAnsi="Tahoma" w:cs="Tahoma"/>
      <w:sz w:val="16"/>
      <w:szCs w:val="16"/>
      <w:lang w:eastAsia="en-US"/>
    </w:rPr>
  </w:style>
  <w:style w:type="paragraph" w:customStyle="1" w:styleId="RakstzRakstz3">
    <w:name w:val="Rakstz. Rakstz.3"/>
    <w:basedOn w:val="Normal"/>
    <w:rsid w:val="00B34E0B"/>
    <w:pPr>
      <w:widowControl/>
      <w:autoSpaceDE/>
      <w:autoSpaceDN/>
    </w:pPr>
    <w:rPr>
      <w:lang w:val="pl-PL" w:eastAsia="pl-PL"/>
    </w:rPr>
  </w:style>
  <w:style w:type="character" w:customStyle="1" w:styleId="BodyText3Char">
    <w:name w:val="Body Text 3 Char"/>
    <w:link w:val="BodyText3"/>
    <w:rsid w:val="00B34E0B"/>
    <w:rPr>
      <w:caps/>
      <w:noProof/>
      <w:sz w:val="28"/>
      <w:szCs w:val="28"/>
      <w:lang w:val="en-US" w:eastAsia="en-US"/>
    </w:rPr>
  </w:style>
  <w:style w:type="character" w:customStyle="1" w:styleId="BodyTextIndentChar">
    <w:name w:val="Body Text Indent Char"/>
    <w:link w:val="BodyTextIndent"/>
    <w:rsid w:val="00B34E0B"/>
    <w:rPr>
      <w:sz w:val="24"/>
      <w:szCs w:val="24"/>
      <w:lang w:eastAsia="en-US"/>
    </w:rPr>
  </w:style>
  <w:style w:type="character" w:customStyle="1" w:styleId="colora">
    <w:name w:val="colora"/>
    <w:rsid w:val="00B34E0B"/>
  </w:style>
  <w:style w:type="paragraph" w:customStyle="1" w:styleId="Default">
    <w:name w:val="Default"/>
    <w:uiPriority w:val="99"/>
    <w:rsid w:val="00AD3CB8"/>
    <w:pPr>
      <w:autoSpaceDE w:val="0"/>
      <w:autoSpaceDN w:val="0"/>
      <w:adjustRightInd w:val="0"/>
    </w:pPr>
    <w:rPr>
      <w:color w:val="000000"/>
      <w:sz w:val="24"/>
      <w:szCs w:val="24"/>
      <w:lang w:val="lv-LV" w:eastAsia="lv-LV"/>
    </w:rPr>
  </w:style>
  <w:style w:type="character" w:customStyle="1" w:styleId="BodyTextIndent2Char">
    <w:name w:val="Body Text Indent 2 Char"/>
    <w:link w:val="BodyTextIndent2"/>
    <w:rsid w:val="00AD3CB8"/>
    <w:rPr>
      <w:color w:val="000000"/>
      <w:sz w:val="24"/>
      <w:szCs w:val="24"/>
      <w:lang w:eastAsia="en-US"/>
    </w:rPr>
  </w:style>
  <w:style w:type="character" w:customStyle="1" w:styleId="BodyTextIndent3Char">
    <w:name w:val="Body Text Indent 3 Char"/>
    <w:link w:val="BodyTextIndent3"/>
    <w:rsid w:val="00AD3CB8"/>
    <w:rPr>
      <w:sz w:val="24"/>
      <w:szCs w:val="24"/>
      <w:lang w:eastAsia="en-US"/>
    </w:rPr>
  </w:style>
  <w:style w:type="character" w:customStyle="1" w:styleId="SubtitleChar">
    <w:name w:val="Subtitle Char"/>
    <w:link w:val="Subtitle"/>
    <w:rsid w:val="00AD3CB8"/>
    <w:rPr>
      <w:rFonts w:ascii="Teutonica" w:hAnsi="Teutonica"/>
      <w:lang w:eastAsia="en-US"/>
    </w:rPr>
  </w:style>
  <w:style w:type="character" w:customStyle="1" w:styleId="DateChar">
    <w:name w:val="Date Char"/>
    <w:link w:val="Date"/>
    <w:rsid w:val="00AD3CB8"/>
    <w:rPr>
      <w:sz w:val="24"/>
      <w:szCs w:val="24"/>
      <w:lang w:eastAsia="en-US"/>
    </w:rPr>
  </w:style>
  <w:style w:type="character" w:customStyle="1" w:styleId="BodyText2Char">
    <w:name w:val="Body Text 2 Char"/>
    <w:link w:val="BodyText2"/>
    <w:rsid w:val="00AD3CB8"/>
    <w:rPr>
      <w:sz w:val="24"/>
      <w:szCs w:val="24"/>
      <w:lang w:eastAsia="sv-SE"/>
    </w:rPr>
  </w:style>
  <w:style w:type="numbering" w:customStyle="1" w:styleId="NoList1">
    <w:name w:val="No List1"/>
    <w:next w:val="NoList"/>
    <w:uiPriority w:val="99"/>
    <w:semiHidden/>
    <w:unhideWhenUsed/>
    <w:rsid w:val="006F4EE5"/>
  </w:style>
  <w:style w:type="numbering" w:customStyle="1" w:styleId="NoList11">
    <w:name w:val="No List11"/>
    <w:next w:val="NoList"/>
    <w:uiPriority w:val="99"/>
    <w:semiHidden/>
    <w:unhideWhenUsed/>
    <w:rsid w:val="006F4EE5"/>
  </w:style>
  <w:style w:type="table" w:customStyle="1" w:styleId="TableGrid1">
    <w:name w:val="Table Grid1"/>
    <w:basedOn w:val="TableNormal"/>
    <w:next w:val="TableGrid"/>
    <w:rsid w:val="006F4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1447A"/>
  </w:style>
  <w:style w:type="numbering" w:customStyle="1" w:styleId="NoList12">
    <w:name w:val="No List12"/>
    <w:next w:val="NoList"/>
    <w:uiPriority w:val="99"/>
    <w:semiHidden/>
    <w:unhideWhenUsed/>
    <w:rsid w:val="0091447A"/>
  </w:style>
  <w:style w:type="numbering" w:customStyle="1" w:styleId="NoList111">
    <w:name w:val="No List111"/>
    <w:next w:val="NoList"/>
    <w:uiPriority w:val="99"/>
    <w:semiHidden/>
    <w:unhideWhenUsed/>
    <w:rsid w:val="0091447A"/>
  </w:style>
  <w:style w:type="table" w:customStyle="1" w:styleId="TableGrid2">
    <w:name w:val="Table Grid2"/>
    <w:basedOn w:val="TableNormal"/>
    <w:next w:val="TableGrid"/>
    <w:rsid w:val="0091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1447A"/>
  </w:style>
  <w:style w:type="numbering" w:customStyle="1" w:styleId="NoList11111">
    <w:name w:val="No List11111"/>
    <w:next w:val="NoList"/>
    <w:uiPriority w:val="99"/>
    <w:semiHidden/>
    <w:unhideWhenUsed/>
    <w:rsid w:val="0091447A"/>
  </w:style>
  <w:style w:type="table" w:customStyle="1" w:styleId="TableGrid11">
    <w:name w:val="Table Grid11"/>
    <w:basedOn w:val="TableNormal"/>
    <w:next w:val="TableGrid"/>
    <w:rsid w:val="0091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qFormat/>
    <w:rsid w:val="00FD4CD1"/>
    <w:pPr>
      <w:widowControl/>
      <w:numPr>
        <w:numId w:val="3"/>
      </w:numPr>
      <w:autoSpaceDE/>
      <w:autoSpaceDN/>
      <w:spacing w:before="120"/>
      <w:jc w:val="center"/>
    </w:pPr>
    <w:rPr>
      <w:rFonts w:eastAsia="Calibri"/>
      <w:b/>
    </w:rPr>
  </w:style>
  <w:style w:type="paragraph" w:customStyle="1" w:styleId="11Lgumam">
    <w:name w:val="1.1. Līgumam"/>
    <w:basedOn w:val="Normal"/>
    <w:link w:val="11LgumamChar"/>
    <w:qFormat/>
    <w:rsid w:val="00FD4CD1"/>
    <w:pPr>
      <w:widowControl/>
      <w:numPr>
        <w:ilvl w:val="1"/>
        <w:numId w:val="3"/>
      </w:numPr>
      <w:autoSpaceDE/>
      <w:autoSpaceDN/>
      <w:spacing w:before="120"/>
      <w:jc w:val="both"/>
    </w:pPr>
    <w:rPr>
      <w:rFonts w:eastAsia="Calibri"/>
      <w:lang w:eastAsia="x-none"/>
    </w:rPr>
  </w:style>
  <w:style w:type="character" w:customStyle="1" w:styleId="11LgumamChar">
    <w:name w:val="1.1. Līgumam Char"/>
    <w:link w:val="11Lgumam"/>
    <w:rsid w:val="00FD4CD1"/>
    <w:rPr>
      <w:rFonts w:eastAsia="Calibri"/>
      <w:sz w:val="24"/>
      <w:szCs w:val="24"/>
      <w:lang w:val="lv-LV" w:eastAsia="x-none"/>
    </w:rPr>
  </w:style>
  <w:style w:type="paragraph" w:customStyle="1" w:styleId="111Lgumam">
    <w:name w:val="1.1.1. Līgumam"/>
    <w:basedOn w:val="Normal"/>
    <w:qFormat/>
    <w:rsid w:val="00FD4CD1"/>
    <w:pPr>
      <w:widowControl/>
      <w:numPr>
        <w:ilvl w:val="2"/>
        <w:numId w:val="3"/>
      </w:numPr>
      <w:autoSpaceDE/>
      <w:autoSpaceDN/>
      <w:ind w:left="1418"/>
      <w:jc w:val="both"/>
    </w:pPr>
    <w:rPr>
      <w:rFonts w:eastAsia="Calibri"/>
    </w:rPr>
  </w:style>
  <w:style w:type="paragraph" w:customStyle="1" w:styleId="1111lgumam">
    <w:name w:val="1.1.1.1. līgumam"/>
    <w:basedOn w:val="Normal"/>
    <w:qFormat/>
    <w:rsid w:val="00FD4CD1"/>
    <w:pPr>
      <w:widowControl/>
      <w:numPr>
        <w:ilvl w:val="3"/>
        <w:numId w:val="3"/>
      </w:numPr>
      <w:autoSpaceDE/>
      <w:autoSpaceDN/>
      <w:jc w:val="both"/>
    </w:pPr>
    <w:rPr>
      <w:rFonts w:eastAsia="Calibri"/>
    </w:rPr>
  </w:style>
  <w:style w:type="numbering" w:customStyle="1" w:styleId="WWOutlineListStyle511">
    <w:name w:val="WW_OutlineListStyle_511"/>
    <w:rsid w:val="00FD4CD1"/>
    <w:pPr>
      <w:numPr>
        <w:numId w:val="3"/>
      </w:numPr>
    </w:pPr>
  </w:style>
  <w:style w:type="paragraph" w:styleId="BlockText">
    <w:name w:val="Block Text"/>
    <w:basedOn w:val="Normal"/>
    <w:rsid w:val="00D019AA"/>
    <w:pPr>
      <w:widowControl/>
      <w:autoSpaceDE/>
      <w:autoSpaceDN/>
      <w:spacing w:after="120"/>
      <w:ind w:left="1440" w:right="1440"/>
    </w:pPr>
    <w:rPr>
      <w:sz w:val="20"/>
      <w:szCs w:val="20"/>
    </w:rPr>
  </w:style>
  <w:style w:type="paragraph" w:customStyle="1" w:styleId="Style10">
    <w:name w:val="Style10"/>
    <w:basedOn w:val="Normal"/>
    <w:uiPriority w:val="99"/>
    <w:rsid w:val="00EE3178"/>
    <w:pPr>
      <w:adjustRightInd w:val="0"/>
      <w:spacing w:line="317" w:lineRule="exact"/>
      <w:ind w:hanging="355"/>
      <w:jc w:val="both"/>
    </w:pPr>
    <w:rPr>
      <w:lang w:eastAsia="lv-LV"/>
    </w:rPr>
  </w:style>
  <w:style w:type="character" w:customStyle="1" w:styleId="FontStyle69">
    <w:name w:val="Font Style69"/>
    <w:uiPriority w:val="99"/>
    <w:rsid w:val="00EE3178"/>
    <w:rPr>
      <w:rFonts w:ascii="Times New Roman" w:hAnsi="Times New Roman" w:cs="Times New Roman"/>
      <w:sz w:val="22"/>
      <w:szCs w:val="22"/>
    </w:rPr>
  </w:style>
  <w:style w:type="paragraph" w:customStyle="1" w:styleId="Style8">
    <w:name w:val="Style8"/>
    <w:basedOn w:val="Normal"/>
    <w:uiPriority w:val="99"/>
    <w:rsid w:val="00EE3178"/>
    <w:pPr>
      <w:adjustRightInd w:val="0"/>
      <w:spacing w:line="298" w:lineRule="exact"/>
    </w:pPr>
    <w:rPr>
      <w:lang w:eastAsia="lv-LV"/>
    </w:rPr>
  </w:style>
  <w:style w:type="character" w:customStyle="1" w:styleId="FontStyle68">
    <w:name w:val="Font Style68"/>
    <w:uiPriority w:val="99"/>
    <w:rsid w:val="00EE3178"/>
    <w:rPr>
      <w:rFonts w:ascii="Times New Roman" w:hAnsi="Times New Roman" w:cs="Times New Roman"/>
      <w:sz w:val="20"/>
      <w:szCs w:val="20"/>
    </w:rPr>
  </w:style>
  <w:style w:type="numbering" w:customStyle="1" w:styleId="WWOutlineListStyle5111">
    <w:name w:val="WW_OutlineListStyle_5111"/>
    <w:rsid w:val="00046599"/>
    <w:pPr>
      <w:numPr>
        <w:numId w:val="1"/>
      </w:numPr>
    </w:p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unhideWhenUsed/>
    <w:rsid w:val="00D40A27"/>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D40A27"/>
    <w:pPr>
      <w:widowControl/>
      <w:autoSpaceDE/>
      <w:autoSpaceDN/>
      <w:spacing w:after="160" w:line="240" w:lineRule="exact"/>
      <w:jc w:val="both"/>
    </w:pPr>
    <w:rPr>
      <w:sz w:val="20"/>
      <w:szCs w:val="20"/>
      <w:vertAlign w:val="superscript"/>
      <w:lang w:val="en-US"/>
    </w:rPr>
  </w:style>
  <w:style w:type="paragraph" w:customStyle="1" w:styleId="RakstzRakstz2RakstzRakstzRakstzRakstzRakstzRakstzRakstzRakstzRakstzRakstzRakstz">
    <w:name w:val="Rakstz. Rakstz.2 Rakstz. Rakstz. Rakstz. Rakstz. Rakstz. Rakstz. Rakstz. Rakstz. Rakstz. Rakstz. Rakstz."/>
    <w:basedOn w:val="Normal"/>
    <w:rsid w:val="00E5056B"/>
    <w:pPr>
      <w:widowControl/>
      <w:autoSpaceDE/>
      <w:autoSpaceDN/>
      <w:spacing w:before="120" w:after="160" w:line="240" w:lineRule="exact"/>
      <w:ind w:firstLine="720"/>
      <w:jc w:val="both"/>
    </w:pPr>
    <w:rPr>
      <w:rFonts w:ascii="Verdana" w:hAnsi="Verdana"/>
      <w:sz w:val="20"/>
      <w:szCs w:val="20"/>
      <w:lang w:val="en-US"/>
    </w:rPr>
  </w:style>
  <w:style w:type="character" w:customStyle="1" w:styleId="ListParagraphChar">
    <w:name w:val="List Paragraph Char"/>
    <w:aliases w:val="Strip Char,H&amp;P List Paragraph Char,2 Char,Colorful List - Accent 12 Char,Virsraksti Char,Normal bullet 2 Char,Bullet list Char,Syle 1 Char,Saistīto dokumentu saraksts Char,Numurets Char,PPS_Bullet Char,List Paragraph1 Char"/>
    <w:link w:val="ListParagraph"/>
    <w:uiPriority w:val="34"/>
    <w:qFormat/>
    <w:rsid w:val="000B3F5B"/>
    <w:rPr>
      <w:sz w:val="24"/>
      <w:szCs w:val="24"/>
      <w:lang w:val="lv-LV"/>
    </w:rPr>
  </w:style>
  <w:style w:type="paragraph" w:customStyle="1" w:styleId="h3body1">
    <w:name w:val="h3_body_1"/>
    <w:autoRedefine/>
    <w:uiPriority w:val="99"/>
    <w:qFormat/>
    <w:rsid w:val="000B3F5B"/>
    <w:pPr>
      <w:numPr>
        <w:ilvl w:val="1"/>
        <w:numId w:val="5"/>
      </w:numPr>
      <w:ind w:left="1134" w:hanging="567"/>
      <w:jc w:val="both"/>
    </w:pPr>
    <w:rPr>
      <w:bCs/>
      <w:sz w:val="24"/>
      <w:szCs w:val="24"/>
      <w:lang w:val="lv-LV" w:eastAsia="en-US"/>
    </w:rPr>
  </w:style>
  <w:style w:type="character" w:customStyle="1" w:styleId="tvhtml">
    <w:name w:val="tv_html"/>
    <w:rsid w:val="009C2C9C"/>
  </w:style>
  <w:style w:type="paragraph" w:customStyle="1" w:styleId="Apakpunkts">
    <w:name w:val="Apakšpunkts"/>
    <w:basedOn w:val="Normal"/>
    <w:link w:val="ApakpunktsChar"/>
    <w:rsid w:val="00117096"/>
    <w:pPr>
      <w:widowControl/>
      <w:numPr>
        <w:ilvl w:val="1"/>
        <w:numId w:val="6"/>
      </w:numPr>
      <w:autoSpaceDE/>
      <w:autoSpaceDN/>
    </w:pPr>
    <w:rPr>
      <w:rFonts w:ascii="Arial" w:hAnsi="Arial"/>
      <w:b/>
      <w:sz w:val="20"/>
      <w:lang w:val="x-none" w:eastAsia="x-none"/>
    </w:rPr>
  </w:style>
  <w:style w:type="paragraph" w:customStyle="1" w:styleId="Punkts">
    <w:name w:val="Punkts"/>
    <w:basedOn w:val="Normal"/>
    <w:next w:val="Apakpunkts"/>
    <w:rsid w:val="00117096"/>
    <w:pPr>
      <w:widowControl/>
      <w:numPr>
        <w:numId w:val="6"/>
      </w:numPr>
      <w:autoSpaceDE/>
      <w:autoSpaceDN/>
    </w:pPr>
    <w:rPr>
      <w:rFonts w:ascii="Arial" w:hAnsi="Arial"/>
      <w:b/>
      <w:sz w:val="20"/>
      <w:lang w:eastAsia="lv-LV"/>
    </w:rPr>
  </w:style>
  <w:style w:type="paragraph" w:customStyle="1" w:styleId="Paragrfs">
    <w:name w:val="Paragrāfs"/>
    <w:basedOn w:val="Normal"/>
    <w:next w:val="Normal"/>
    <w:rsid w:val="00117096"/>
    <w:pPr>
      <w:widowControl/>
      <w:numPr>
        <w:ilvl w:val="2"/>
        <w:numId w:val="6"/>
      </w:numPr>
      <w:autoSpaceDE/>
      <w:autoSpaceDN/>
      <w:jc w:val="both"/>
    </w:pPr>
    <w:rPr>
      <w:rFonts w:ascii="Arial" w:hAnsi="Arial"/>
      <w:sz w:val="20"/>
      <w:lang w:eastAsia="lv-LV"/>
    </w:rPr>
  </w:style>
  <w:style w:type="character" w:customStyle="1" w:styleId="ApakpunktsChar">
    <w:name w:val="Apakšpunkts Char"/>
    <w:link w:val="Apakpunkts"/>
    <w:rsid w:val="00117096"/>
    <w:rPr>
      <w:rFonts w:ascii="Arial" w:hAnsi="Arial"/>
      <w:b/>
      <w:szCs w:val="24"/>
      <w:lang w:val="x-none" w:eastAsia="x-none"/>
    </w:rPr>
  </w:style>
  <w:style w:type="paragraph" w:customStyle="1" w:styleId="Standard">
    <w:name w:val="Standard"/>
    <w:uiPriority w:val="99"/>
    <w:rsid w:val="004D590E"/>
    <w:pPr>
      <w:suppressAutoHyphens/>
      <w:autoSpaceDN w:val="0"/>
      <w:textAlignment w:val="baseline"/>
    </w:pPr>
    <w:rPr>
      <w:rFonts w:ascii="Calibri" w:eastAsia="Calibri" w:hAnsi="Calibri" w:cs="Calibri"/>
      <w:kern w:val="3"/>
      <w:sz w:val="22"/>
      <w:szCs w:val="22"/>
      <w:lang w:val="lv-LV" w:eastAsia="lv-LV"/>
    </w:rPr>
  </w:style>
  <w:style w:type="character" w:customStyle="1" w:styleId="c1">
    <w:name w:val="c1"/>
    <w:rsid w:val="004D590E"/>
  </w:style>
  <w:style w:type="paragraph" w:customStyle="1" w:styleId="tv213">
    <w:name w:val="tv213"/>
    <w:basedOn w:val="Normal"/>
    <w:rsid w:val="00835383"/>
    <w:pPr>
      <w:widowControl/>
      <w:autoSpaceDE/>
      <w:autoSpaceDN/>
      <w:spacing w:before="100" w:beforeAutospacing="1" w:after="100" w:afterAutospacing="1"/>
    </w:pPr>
    <w:rPr>
      <w:lang w:eastAsia="lv-LV"/>
    </w:rPr>
  </w:style>
  <w:style w:type="character" w:customStyle="1" w:styleId="NoSpacingChar">
    <w:name w:val="No Spacing Char"/>
    <w:link w:val="NoSpacing"/>
    <w:locked/>
    <w:rsid w:val="008F059C"/>
    <w:rPr>
      <w:sz w:val="24"/>
      <w:szCs w:val="24"/>
      <w:lang w:eastAsia="en-US"/>
    </w:rPr>
  </w:style>
  <w:style w:type="paragraph" w:customStyle="1" w:styleId="Sarakstarindkopa2">
    <w:name w:val="Saraksta rindkopa2"/>
    <w:basedOn w:val="Normal"/>
    <w:rsid w:val="00D01229"/>
    <w:pPr>
      <w:widowControl/>
      <w:suppressAutoHyphens/>
      <w:autoSpaceDE/>
      <w:autoSpaceDN/>
      <w:ind w:left="720"/>
    </w:pPr>
    <w:rPr>
      <w:color w:val="000000"/>
      <w:lang w:eastAsia="ar-SA"/>
    </w:rPr>
  </w:style>
  <w:style w:type="numbering" w:customStyle="1" w:styleId="1111112312">
    <w:name w:val="1 / 1.1 / 1.1.12312"/>
    <w:rsid w:val="005A3396"/>
    <w:pPr>
      <w:numPr>
        <w:numId w:val="16"/>
      </w:numPr>
    </w:pPr>
  </w:style>
  <w:style w:type="paragraph" w:customStyle="1" w:styleId="Noteikumutekstam">
    <w:name w:val="Noteikumu tekstam"/>
    <w:basedOn w:val="Normal"/>
    <w:link w:val="NoteikumutekstamRakstz"/>
    <w:autoRedefine/>
    <w:rsid w:val="005A3396"/>
    <w:pPr>
      <w:numPr>
        <w:ilvl w:val="1"/>
        <w:numId w:val="15"/>
      </w:numPr>
      <w:tabs>
        <w:tab w:val="left" w:pos="567"/>
        <w:tab w:val="left" w:pos="1276"/>
      </w:tabs>
      <w:adjustRightInd w:val="0"/>
      <w:spacing w:line="276" w:lineRule="auto"/>
      <w:ind w:left="0" w:firstLine="0"/>
      <w:contextualSpacing/>
      <w:jc w:val="both"/>
      <w:outlineLvl w:val="1"/>
    </w:pPr>
    <w:rPr>
      <w:rFonts w:ascii="Calibri" w:hAnsi="Calibri"/>
      <w:sz w:val="22"/>
      <w:szCs w:val="22"/>
      <w:lang w:eastAsia="lv-LV"/>
    </w:rPr>
  </w:style>
  <w:style w:type="character" w:customStyle="1" w:styleId="NoteikumutekstamRakstz">
    <w:name w:val="Noteikumu tekstam Rakstz."/>
    <w:link w:val="Noteikumutekstam"/>
    <w:rsid w:val="005A3396"/>
    <w:rPr>
      <w:rFonts w:ascii="Calibri" w:hAnsi="Calibri"/>
      <w:sz w:val="22"/>
      <w:szCs w:val="22"/>
      <w:lang w:val="lv-LV" w:eastAsia="lv-LV"/>
    </w:rPr>
  </w:style>
  <w:style w:type="paragraph" w:customStyle="1" w:styleId="Parastais">
    <w:name w:val="Parastais"/>
    <w:qFormat/>
    <w:rsid w:val="000F262B"/>
    <w:pPr>
      <w:widowControl w:val="0"/>
      <w:suppressAutoHyphens/>
    </w:pPr>
    <w:rPr>
      <w:rFonts w:eastAsia="Arial Unicode MS"/>
      <w:kern w:val="1"/>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244">
      <w:bodyDiv w:val="1"/>
      <w:marLeft w:val="0"/>
      <w:marRight w:val="0"/>
      <w:marTop w:val="0"/>
      <w:marBottom w:val="0"/>
      <w:divBdr>
        <w:top w:val="none" w:sz="0" w:space="0" w:color="auto"/>
        <w:left w:val="none" w:sz="0" w:space="0" w:color="auto"/>
        <w:bottom w:val="none" w:sz="0" w:space="0" w:color="auto"/>
        <w:right w:val="none" w:sz="0" w:space="0" w:color="auto"/>
      </w:divBdr>
    </w:div>
    <w:div w:id="31658162">
      <w:bodyDiv w:val="1"/>
      <w:marLeft w:val="0"/>
      <w:marRight w:val="0"/>
      <w:marTop w:val="0"/>
      <w:marBottom w:val="0"/>
      <w:divBdr>
        <w:top w:val="none" w:sz="0" w:space="0" w:color="auto"/>
        <w:left w:val="none" w:sz="0" w:space="0" w:color="auto"/>
        <w:bottom w:val="none" w:sz="0" w:space="0" w:color="auto"/>
        <w:right w:val="none" w:sz="0" w:space="0" w:color="auto"/>
      </w:divBdr>
    </w:div>
    <w:div w:id="32779283">
      <w:bodyDiv w:val="1"/>
      <w:marLeft w:val="0"/>
      <w:marRight w:val="0"/>
      <w:marTop w:val="0"/>
      <w:marBottom w:val="0"/>
      <w:divBdr>
        <w:top w:val="none" w:sz="0" w:space="0" w:color="auto"/>
        <w:left w:val="none" w:sz="0" w:space="0" w:color="auto"/>
        <w:bottom w:val="none" w:sz="0" w:space="0" w:color="auto"/>
        <w:right w:val="none" w:sz="0" w:space="0" w:color="auto"/>
      </w:divBdr>
    </w:div>
    <w:div w:id="79370474">
      <w:bodyDiv w:val="1"/>
      <w:marLeft w:val="0"/>
      <w:marRight w:val="0"/>
      <w:marTop w:val="0"/>
      <w:marBottom w:val="0"/>
      <w:divBdr>
        <w:top w:val="none" w:sz="0" w:space="0" w:color="auto"/>
        <w:left w:val="none" w:sz="0" w:space="0" w:color="auto"/>
        <w:bottom w:val="none" w:sz="0" w:space="0" w:color="auto"/>
        <w:right w:val="none" w:sz="0" w:space="0" w:color="auto"/>
      </w:divBdr>
    </w:div>
    <w:div w:id="87585317">
      <w:bodyDiv w:val="1"/>
      <w:marLeft w:val="0"/>
      <w:marRight w:val="0"/>
      <w:marTop w:val="0"/>
      <w:marBottom w:val="0"/>
      <w:divBdr>
        <w:top w:val="none" w:sz="0" w:space="0" w:color="auto"/>
        <w:left w:val="none" w:sz="0" w:space="0" w:color="auto"/>
        <w:bottom w:val="none" w:sz="0" w:space="0" w:color="auto"/>
        <w:right w:val="none" w:sz="0" w:space="0" w:color="auto"/>
      </w:divBdr>
    </w:div>
    <w:div w:id="128323822">
      <w:bodyDiv w:val="1"/>
      <w:marLeft w:val="0"/>
      <w:marRight w:val="0"/>
      <w:marTop w:val="0"/>
      <w:marBottom w:val="0"/>
      <w:divBdr>
        <w:top w:val="none" w:sz="0" w:space="0" w:color="auto"/>
        <w:left w:val="none" w:sz="0" w:space="0" w:color="auto"/>
        <w:bottom w:val="none" w:sz="0" w:space="0" w:color="auto"/>
        <w:right w:val="none" w:sz="0" w:space="0" w:color="auto"/>
      </w:divBdr>
    </w:div>
    <w:div w:id="134372043">
      <w:bodyDiv w:val="1"/>
      <w:marLeft w:val="0"/>
      <w:marRight w:val="0"/>
      <w:marTop w:val="0"/>
      <w:marBottom w:val="0"/>
      <w:divBdr>
        <w:top w:val="none" w:sz="0" w:space="0" w:color="auto"/>
        <w:left w:val="none" w:sz="0" w:space="0" w:color="auto"/>
        <w:bottom w:val="none" w:sz="0" w:space="0" w:color="auto"/>
        <w:right w:val="none" w:sz="0" w:space="0" w:color="auto"/>
      </w:divBdr>
    </w:div>
    <w:div w:id="150290299">
      <w:bodyDiv w:val="1"/>
      <w:marLeft w:val="0"/>
      <w:marRight w:val="0"/>
      <w:marTop w:val="0"/>
      <w:marBottom w:val="0"/>
      <w:divBdr>
        <w:top w:val="none" w:sz="0" w:space="0" w:color="auto"/>
        <w:left w:val="none" w:sz="0" w:space="0" w:color="auto"/>
        <w:bottom w:val="none" w:sz="0" w:space="0" w:color="auto"/>
        <w:right w:val="none" w:sz="0" w:space="0" w:color="auto"/>
      </w:divBdr>
    </w:div>
    <w:div w:id="206651962">
      <w:bodyDiv w:val="1"/>
      <w:marLeft w:val="0"/>
      <w:marRight w:val="0"/>
      <w:marTop w:val="0"/>
      <w:marBottom w:val="0"/>
      <w:divBdr>
        <w:top w:val="none" w:sz="0" w:space="0" w:color="auto"/>
        <w:left w:val="none" w:sz="0" w:space="0" w:color="auto"/>
        <w:bottom w:val="none" w:sz="0" w:space="0" w:color="auto"/>
        <w:right w:val="none" w:sz="0" w:space="0" w:color="auto"/>
      </w:divBdr>
    </w:div>
    <w:div w:id="244338737">
      <w:bodyDiv w:val="1"/>
      <w:marLeft w:val="0"/>
      <w:marRight w:val="0"/>
      <w:marTop w:val="0"/>
      <w:marBottom w:val="0"/>
      <w:divBdr>
        <w:top w:val="none" w:sz="0" w:space="0" w:color="auto"/>
        <w:left w:val="none" w:sz="0" w:space="0" w:color="auto"/>
        <w:bottom w:val="none" w:sz="0" w:space="0" w:color="auto"/>
        <w:right w:val="none" w:sz="0" w:space="0" w:color="auto"/>
      </w:divBdr>
    </w:div>
    <w:div w:id="247546001">
      <w:bodyDiv w:val="1"/>
      <w:marLeft w:val="0"/>
      <w:marRight w:val="0"/>
      <w:marTop w:val="0"/>
      <w:marBottom w:val="0"/>
      <w:divBdr>
        <w:top w:val="none" w:sz="0" w:space="0" w:color="auto"/>
        <w:left w:val="none" w:sz="0" w:space="0" w:color="auto"/>
        <w:bottom w:val="none" w:sz="0" w:space="0" w:color="auto"/>
        <w:right w:val="none" w:sz="0" w:space="0" w:color="auto"/>
      </w:divBdr>
    </w:div>
    <w:div w:id="251206093">
      <w:bodyDiv w:val="1"/>
      <w:marLeft w:val="0"/>
      <w:marRight w:val="0"/>
      <w:marTop w:val="0"/>
      <w:marBottom w:val="0"/>
      <w:divBdr>
        <w:top w:val="none" w:sz="0" w:space="0" w:color="auto"/>
        <w:left w:val="none" w:sz="0" w:space="0" w:color="auto"/>
        <w:bottom w:val="none" w:sz="0" w:space="0" w:color="auto"/>
        <w:right w:val="none" w:sz="0" w:space="0" w:color="auto"/>
      </w:divBdr>
    </w:div>
    <w:div w:id="384260463">
      <w:bodyDiv w:val="1"/>
      <w:marLeft w:val="0"/>
      <w:marRight w:val="0"/>
      <w:marTop w:val="0"/>
      <w:marBottom w:val="0"/>
      <w:divBdr>
        <w:top w:val="none" w:sz="0" w:space="0" w:color="auto"/>
        <w:left w:val="none" w:sz="0" w:space="0" w:color="auto"/>
        <w:bottom w:val="none" w:sz="0" w:space="0" w:color="auto"/>
        <w:right w:val="none" w:sz="0" w:space="0" w:color="auto"/>
      </w:divBdr>
    </w:div>
    <w:div w:id="395856113">
      <w:bodyDiv w:val="1"/>
      <w:marLeft w:val="0"/>
      <w:marRight w:val="0"/>
      <w:marTop w:val="0"/>
      <w:marBottom w:val="0"/>
      <w:divBdr>
        <w:top w:val="none" w:sz="0" w:space="0" w:color="auto"/>
        <w:left w:val="none" w:sz="0" w:space="0" w:color="auto"/>
        <w:bottom w:val="none" w:sz="0" w:space="0" w:color="auto"/>
        <w:right w:val="none" w:sz="0" w:space="0" w:color="auto"/>
      </w:divBdr>
    </w:div>
    <w:div w:id="441189101">
      <w:bodyDiv w:val="1"/>
      <w:marLeft w:val="0"/>
      <w:marRight w:val="0"/>
      <w:marTop w:val="0"/>
      <w:marBottom w:val="0"/>
      <w:divBdr>
        <w:top w:val="none" w:sz="0" w:space="0" w:color="auto"/>
        <w:left w:val="none" w:sz="0" w:space="0" w:color="auto"/>
        <w:bottom w:val="none" w:sz="0" w:space="0" w:color="auto"/>
        <w:right w:val="none" w:sz="0" w:space="0" w:color="auto"/>
      </w:divBdr>
    </w:div>
    <w:div w:id="453061093">
      <w:bodyDiv w:val="1"/>
      <w:marLeft w:val="0"/>
      <w:marRight w:val="0"/>
      <w:marTop w:val="0"/>
      <w:marBottom w:val="0"/>
      <w:divBdr>
        <w:top w:val="none" w:sz="0" w:space="0" w:color="auto"/>
        <w:left w:val="none" w:sz="0" w:space="0" w:color="auto"/>
        <w:bottom w:val="none" w:sz="0" w:space="0" w:color="auto"/>
        <w:right w:val="none" w:sz="0" w:space="0" w:color="auto"/>
      </w:divBdr>
    </w:div>
    <w:div w:id="466093384">
      <w:bodyDiv w:val="1"/>
      <w:marLeft w:val="0"/>
      <w:marRight w:val="0"/>
      <w:marTop w:val="0"/>
      <w:marBottom w:val="0"/>
      <w:divBdr>
        <w:top w:val="none" w:sz="0" w:space="0" w:color="auto"/>
        <w:left w:val="none" w:sz="0" w:space="0" w:color="auto"/>
        <w:bottom w:val="none" w:sz="0" w:space="0" w:color="auto"/>
        <w:right w:val="none" w:sz="0" w:space="0" w:color="auto"/>
      </w:divBdr>
    </w:div>
    <w:div w:id="604532944">
      <w:bodyDiv w:val="1"/>
      <w:marLeft w:val="0"/>
      <w:marRight w:val="0"/>
      <w:marTop w:val="0"/>
      <w:marBottom w:val="0"/>
      <w:divBdr>
        <w:top w:val="none" w:sz="0" w:space="0" w:color="auto"/>
        <w:left w:val="none" w:sz="0" w:space="0" w:color="auto"/>
        <w:bottom w:val="none" w:sz="0" w:space="0" w:color="auto"/>
        <w:right w:val="none" w:sz="0" w:space="0" w:color="auto"/>
      </w:divBdr>
    </w:div>
    <w:div w:id="614798861">
      <w:bodyDiv w:val="1"/>
      <w:marLeft w:val="0"/>
      <w:marRight w:val="0"/>
      <w:marTop w:val="0"/>
      <w:marBottom w:val="0"/>
      <w:divBdr>
        <w:top w:val="none" w:sz="0" w:space="0" w:color="auto"/>
        <w:left w:val="none" w:sz="0" w:space="0" w:color="auto"/>
        <w:bottom w:val="none" w:sz="0" w:space="0" w:color="auto"/>
        <w:right w:val="none" w:sz="0" w:space="0" w:color="auto"/>
      </w:divBdr>
    </w:div>
    <w:div w:id="624501465">
      <w:bodyDiv w:val="1"/>
      <w:marLeft w:val="0"/>
      <w:marRight w:val="0"/>
      <w:marTop w:val="0"/>
      <w:marBottom w:val="0"/>
      <w:divBdr>
        <w:top w:val="none" w:sz="0" w:space="0" w:color="auto"/>
        <w:left w:val="none" w:sz="0" w:space="0" w:color="auto"/>
        <w:bottom w:val="none" w:sz="0" w:space="0" w:color="auto"/>
        <w:right w:val="none" w:sz="0" w:space="0" w:color="auto"/>
      </w:divBdr>
    </w:div>
    <w:div w:id="629551323">
      <w:bodyDiv w:val="1"/>
      <w:marLeft w:val="0"/>
      <w:marRight w:val="0"/>
      <w:marTop w:val="0"/>
      <w:marBottom w:val="0"/>
      <w:divBdr>
        <w:top w:val="none" w:sz="0" w:space="0" w:color="auto"/>
        <w:left w:val="none" w:sz="0" w:space="0" w:color="auto"/>
        <w:bottom w:val="none" w:sz="0" w:space="0" w:color="auto"/>
        <w:right w:val="none" w:sz="0" w:space="0" w:color="auto"/>
      </w:divBdr>
    </w:div>
    <w:div w:id="647442926">
      <w:bodyDiv w:val="1"/>
      <w:marLeft w:val="0"/>
      <w:marRight w:val="0"/>
      <w:marTop w:val="0"/>
      <w:marBottom w:val="0"/>
      <w:divBdr>
        <w:top w:val="none" w:sz="0" w:space="0" w:color="auto"/>
        <w:left w:val="none" w:sz="0" w:space="0" w:color="auto"/>
        <w:bottom w:val="none" w:sz="0" w:space="0" w:color="auto"/>
        <w:right w:val="none" w:sz="0" w:space="0" w:color="auto"/>
      </w:divBdr>
    </w:div>
    <w:div w:id="658533347">
      <w:bodyDiv w:val="1"/>
      <w:marLeft w:val="0"/>
      <w:marRight w:val="0"/>
      <w:marTop w:val="0"/>
      <w:marBottom w:val="0"/>
      <w:divBdr>
        <w:top w:val="none" w:sz="0" w:space="0" w:color="auto"/>
        <w:left w:val="none" w:sz="0" w:space="0" w:color="auto"/>
        <w:bottom w:val="none" w:sz="0" w:space="0" w:color="auto"/>
        <w:right w:val="none" w:sz="0" w:space="0" w:color="auto"/>
      </w:divBdr>
    </w:div>
    <w:div w:id="660349582">
      <w:bodyDiv w:val="1"/>
      <w:marLeft w:val="0"/>
      <w:marRight w:val="0"/>
      <w:marTop w:val="0"/>
      <w:marBottom w:val="0"/>
      <w:divBdr>
        <w:top w:val="none" w:sz="0" w:space="0" w:color="auto"/>
        <w:left w:val="none" w:sz="0" w:space="0" w:color="auto"/>
        <w:bottom w:val="none" w:sz="0" w:space="0" w:color="auto"/>
        <w:right w:val="none" w:sz="0" w:space="0" w:color="auto"/>
      </w:divBdr>
    </w:div>
    <w:div w:id="695732253">
      <w:bodyDiv w:val="1"/>
      <w:marLeft w:val="0"/>
      <w:marRight w:val="0"/>
      <w:marTop w:val="0"/>
      <w:marBottom w:val="0"/>
      <w:divBdr>
        <w:top w:val="none" w:sz="0" w:space="0" w:color="auto"/>
        <w:left w:val="none" w:sz="0" w:space="0" w:color="auto"/>
        <w:bottom w:val="none" w:sz="0" w:space="0" w:color="auto"/>
        <w:right w:val="none" w:sz="0" w:space="0" w:color="auto"/>
      </w:divBdr>
    </w:div>
    <w:div w:id="715931368">
      <w:bodyDiv w:val="1"/>
      <w:marLeft w:val="0"/>
      <w:marRight w:val="0"/>
      <w:marTop w:val="0"/>
      <w:marBottom w:val="0"/>
      <w:divBdr>
        <w:top w:val="none" w:sz="0" w:space="0" w:color="auto"/>
        <w:left w:val="none" w:sz="0" w:space="0" w:color="auto"/>
        <w:bottom w:val="none" w:sz="0" w:space="0" w:color="auto"/>
        <w:right w:val="none" w:sz="0" w:space="0" w:color="auto"/>
      </w:divBdr>
    </w:div>
    <w:div w:id="720131500">
      <w:bodyDiv w:val="1"/>
      <w:marLeft w:val="0"/>
      <w:marRight w:val="0"/>
      <w:marTop w:val="0"/>
      <w:marBottom w:val="0"/>
      <w:divBdr>
        <w:top w:val="none" w:sz="0" w:space="0" w:color="auto"/>
        <w:left w:val="none" w:sz="0" w:space="0" w:color="auto"/>
        <w:bottom w:val="none" w:sz="0" w:space="0" w:color="auto"/>
        <w:right w:val="none" w:sz="0" w:space="0" w:color="auto"/>
      </w:divBdr>
    </w:div>
    <w:div w:id="725027747">
      <w:bodyDiv w:val="1"/>
      <w:marLeft w:val="0"/>
      <w:marRight w:val="0"/>
      <w:marTop w:val="0"/>
      <w:marBottom w:val="0"/>
      <w:divBdr>
        <w:top w:val="none" w:sz="0" w:space="0" w:color="auto"/>
        <w:left w:val="none" w:sz="0" w:space="0" w:color="auto"/>
        <w:bottom w:val="none" w:sz="0" w:space="0" w:color="auto"/>
        <w:right w:val="none" w:sz="0" w:space="0" w:color="auto"/>
      </w:divBdr>
    </w:div>
    <w:div w:id="746414375">
      <w:bodyDiv w:val="1"/>
      <w:marLeft w:val="0"/>
      <w:marRight w:val="0"/>
      <w:marTop w:val="0"/>
      <w:marBottom w:val="0"/>
      <w:divBdr>
        <w:top w:val="none" w:sz="0" w:space="0" w:color="auto"/>
        <w:left w:val="none" w:sz="0" w:space="0" w:color="auto"/>
        <w:bottom w:val="none" w:sz="0" w:space="0" w:color="auto"/>
        <w:right w:val="none" w:sz="0" w:space="0" w:color="auto"/>
      </w:divBdr>
    </w:div>
    <w:div w:id="780415852">
      <w:bodyDiv w:val="1"/>
      <w:marLeft w:val="0"/>
      <w:marRight w:val="0"/>
      <w:marTop w:val="0"/>
      <w:marBottom w:val="0"/>
      <w:divBdr>
        <w:top w:val="none" w:sz="0" w:space="0" w:color="auto"/>
        <w:left w:val="none" w:sz="0" w:space="0" w:color="auto"/>
        <w:bottom w:val="none" w:sz="0" w:space="0" w:color="auto"/>
        <w:right w:val="none" w:sz="0" w:space="0" w:color="auto"/>
      </w:divBdr>
    </w:div>
    <w:div w:id="790779898">
      <w:bodyDiv w:val="1"/>
      <w:marLeft w:val="0"/>
      <w:marRight w:val="0"/>
      <w:marTop w:val="0"/>
      <w:marBottom w:val="0"/>
      <w:divBdr>
        <w:top w:val="none" w:sz="0" w:space="0" w:color="auto"/>
        <w:left w:val="none" w:sz="0" w:space="0" w:color="auto"/>
        <w:bottom w:val="none" w:sz="0" w:space="0" w:color="auto"/>
        <w:right w:val="none" w:sz="0" w:space="0" w:color="auto"/>
      </w:divBdr>
    </w:div>
    <w:div w:id="792794214">
      <w:bodyDiv w:val="1"/>
      <w:marLeft w:val="0"/>
      <w:marRight w:val="0"/>
      <w:marTop w:val="0"/>
      <w:marBottom w:val="0"/>
      <w:divBdr>
        <w:top w:val="none" w:sz="0" w:space="0" w:color="auto"/>
        <w:left w:val="none" w:sz="0" w:space="0" w:color="auto"/>
        <w:bottom w:val="none" w:sz="0" w:space="0" w:color="auto"/>
        <w:right w:val="none" w:sz="0" w:space="0" w:color="auto"/>
      </w:divBdr>
    </w:div>
    <w:div w:id="847603800">
      <w:bodyDiv w:val="1"/>
      <w:marLeft w:val="0"/>
      <w:marRight w:val="0"/>
      <w:marTop w:val="0"/>
      <w:marBottom w:val="0"/>
      <w:divBdr>
        <w:top w:val="none" w:sz="0" w:space="0" w:color="auto"/>
        <w:left w:val="none" w:sz="0" w:space="0" w:color="auto"/>
        <w:bottom w:val="none" w:sz="0" w:space="0" w:color="auto"/>
        <w:right w:val="none" w:sz="0" w:space="0" w:color="auto"/>
      </w:divBdr>
    </w:div>
    <w:div w:id="855465805">
      <w:bodyDiv w:val="1"/>
      <w:marLeft w:val="0"/>
      <w:marRight w:val="0"/>
      <w:marTop w:val="0"/>
      <w:marBottom w:val="0"/>
      <w:divBdr>
        <w:top w:val="none" w:sz="0" w:space="0" w:color="auto"/>
        <w:left w:val="none" w:sz="0" w:space="0" w:color="auto"/>
        <w:bottom w:val="none" w:sz="0" w:space="0" w:color="auto"/>
        <w:right w:val="none" w:sz="0" w:space="0" w:color="auto"/>
      </w:divBdr>
    </w:div>
    <w:div w:id="947664612">
      <w:bodyDiv w:val="1"/>
      <w:marLeft w:val="0"/>
      <w:marRight w:val="0"/>
      <w:marTop w:val="0"/>
      <w:marBottom w:val="0"/>
      <w:divBdr>
        <w:top w:val="none" w:sz="0" w:space="0" w:color="auto"/>
        <w:left w:val="none" w:sz="0" w:space="0" w:color="auto"/>
        <w:bottom w:val="none" w:sz="0" w:space="0" w:color="auto"/>
        <w:right w:val="none" w:sz="0" w:space="0" w:color="auto"/>
      </w:divBdr>
    </w:div>
    <w:div w:id="962467248">
      <w:bodyDiv w:val="1"/>
      <w:marLeft w:val="0"/>
      <w:marRight w:val="0"/>
      <w:marTop w:val="0"/>
      <w:marBottom w:val="0"/>
      <w:divBdr>
        <w:top w:val="none" w:sz="0" w:space="0" w:color="auto"/>
        <w:left w:val="none" w:sz="0" w:space="0" w:color="auto"/>
        <w:bottom w:val="none" w:sz="0" w:space="0" w:color="auto"/>
        <w:right w:val="none" w:sz="0" w:space="0" w:color="auto"/>
      </w:divBdr>
    </w:div>
    <w:div w:id="989096667">
      <w:bodyDiv w:val="1"/>
      <w:marLeft w:val="0"/>
      <w:marRight w:val="0"/>
      <w:marTop w:val="0"/>
      <w:marBottom w:val="0"/>
      <w:divBdr>
        <w:top w:val="none" w:sz="0" w:space="0" w:color="auto"/>
        <w:left w:val="none" w:sz="0" w:space="0" w:color="auto"/>
        <w:bottom w:val="none" w:sz="0" w:space="0" w:color="auto"/>
        <w:right w:val="none" w:sz="0" w:space="0" w:color="auto"/>
      </w:divBdr>
    </w:div>
    <w:div w:id="996491053">
      <w:bodyDiv w:val="1"/>
      <w:marLeft w:val="0"/>
      <w:marRight w:val="0"/>
      <w:marTop w:val="0"/>
      <w:marBottom w:val="0"/>
      <w:divBdr>
        <w:top w:val="none" w:sz="0" w:space="0" w:color="auto"/>
        <w:left w:val="none" w:sz="0" w:space="0" w:color="auto"/>
        <w:bottom w:val="none" w:sz="0" w:space="0" w:color="auto"/>
        <w:right w:val="none" w:sz="0" w:space="0" w:color="auto"/>
      </w:divBdr>
    </w:div>
    <w:div w:id="1063328729">
      <w:bodyDiv w:val="1"/>
      <w:marLeft w:val="0"/>
      <w:marRight w:val="0"/>
      <w:marTop w:val="0"/>
      <w:marBottom w:val="0"/>
      <w:divBdr>
        <w:top w:val="none" w:sz="0" w:space="0" w:color="auto"/>
        <w:left w:val="none" w:sz="0" w:space="0" w:color="auto"/>
        <w:bottom w:val="none" w:sz="0" w:space="0" w:color="auto"/>
        <w:right w:val="none" w:sz="0" w:space="0" w:color="auto"/>
      </w:divBdr>
    </w:div>
    <w:div w:id="1181243181">
      <w:bodyDiv w:val="1"/>
      <w:marLeft w:val="0"/>
      <w:marRight w:val="0"/>
      <w:marTop w:val="0"/>
      <w:marBottom w:val="0"/>
      <w:divBdr>
        <w:top w:val="none" w:sz="0" w:space="0" w:color="auto"/>
        <w:left w:val="none" w:sz="0" w:space="0" w:color="auto"/>
        <w:bottom w:val="none" w:sz="0" w:space="0" w:color="auto"/>
        <w:right w:val="none" w:sz="0" w:space="0" w:color="auto"/>
      </w:divBdr>
    </w:div>
    <w:div w:id="1205368342">
      <w:bodyDiv w:val="1"/>
      <w:marLeft w:val="0"/>
      <w:marRight w:val="0"/>
      <w:marTop w:val="0"/>
      <w:marBottom w:val="0"/>
      <w:divBdr>
        <w:top w:val="none" w:sz="0" w:space="0" w:color="auto"/>
        <w:left w:val="none" w:sz="0" w:space="0" w:color="auto"/>
        <w:bottom w:val="none" w:sz="0" w:space="0" w:color="auto"/>
        <w:right w:val="none" w:sz="0" w:space="0" w:color="auto"/>
      </w:divBdr>
    </w:div>
    <w:div w:id="1265726460">
      <w:bodyDiv w:val="1"/>
      <w:marLeft w:val="0"/>
      <w:marRight w:val="0"/>
      <w:marTop w:val="0"/>
      <w:marBottom w:val="0"/>
      <w:divBdr>
        <w:top w:val="none" w:sz="0" w:space="0" w:color="auto"/>
        <w:left w:val="none" w:sz="0" w:space="0" w:color="auto"/>
        <w:bottom w:val="none" w:sz="0" w:space="0" w:color="auto"/>
        <w:right w:val="none" w:sz="0" w:space="0" w:color="auto"/>
      </w:divBdr>
    </w:div>
    <w:div w:id="1268974029">
      <w:bodyDiv w:val="1"/>
      <w:marLeft w:val="0"/>
      <w:marRight w:val="0"/>
      <w:marTop w:val="0"/>
      <w:marBottom w:val="0"/>
      <w:divBdr>
        <w:top w:val="none" w:sz="0" w:space="0" w:color="auto"/>
        <w:left w:val="none" w:sz="0" w:space="0" w:color="auto"/>
        <w:bottom w:val="none" w:sz="0" w:space="0" w:color="auto"/>
        <w:right w:val="none" w:sz="0" w:space="0" w:color="auto"/>
      </w:divBdr>
    </w:div>
    <w:div w:id="1271741624">
      <w:bodyDiv w:val="1"/>
      <w:marLeft w:val="0"/>
      <w:marRight w:val="0"/>
      <w:marTop w:val="0"/>
      <w:marBottom w:val="0"/>
      <w:divBdr>
        <w:top w:val="none" w:sz="0" w:space="0" w:color="auto"/>
        <w:left w:val="none" w:sz="0" w:space="0" w:color="auto"/>
        <w:bottom w:val="none" w:sz="0" w:space="0" w:color="auto"/>
        <w:right w:val="none" w:sz="0" w:space="0" w:color="auto"/>
      </w:divBdr>
    </w:div>
    <w:div w:id="1277911691">
      <w:bodyDiv w:val="1"/>
      <w:marLeft w:val="0"/>
      <w:marRight w:val="0"/>
      <w:marTop w:val="0"/>
      <w:marBottom w:val="0"/>
      <w:divBdr>
        <w:top w:val="none" w:sz="0" w:space="0" w:color="auto"/>
        <w:left w:val="none" w:sz="0" w:space="0" w:color="auto"/>
        <w:bottom w:val="none" w:sz="0" w:space="0" w:color="auto"/>
        <w:right w:val="none" w:sz="0" w:space="0" w:color="auto"/>
      </w:divBdr>
    </w:div>
    <w:div w:id="1307203383">
      <w:bodyDiv w:val="1"/>
      <w:marLeft w:val="0"/>
      <w:marRight w:val="0"/>
      <w:marTop w:val="0"/>
      <w:marBottom w:val="0"/>
      <w:divBdr>
        <w:top w:val="none" w:sz="0" w:space="0" w:color="auto"/>
        <w:left w:val="none" w:sz="0" w:space="0" w:color="auto"/>
        <w:bottom w:val="none" w:sz="0" w:space="0" w:color="auto"/>
        <w:right w:val="none" w:sz="0" w:space="0" w:color="auto"/>
      </w:divBdr>
    </w:div>
    <w:div w:id="1344016210">
      <w:bodyDiv w:val="1"/>
      <w:marLeft w:val="0"/>
      <w:marRight w:val="0"/>
      <w:marTop w:val="0"/>
      <w:marBottom w:val="0"/>
      <w:divBdr>
        <w:top w:val="none" w:sz="0" w:space="0" w:color="auto"/>
        <w:left w:val="none" w:sz="0" w:space="0" w:color="auto"/>
        <w:bottom w:val="none" w:sz="0" w:space="0" w:color="auto"/>
        <w:right w:val="none" w:sz="0" w:space="0" w:color="auto"/>
      </w:divBdr>
    </w:div>
    <w:div w:id="1346857828">
      <w:bodyDiv w:val="1"/>
      <w:marLeft w:val="0"/>
      <w:marRight w:val="0"/>
      <w:marTop w:val="0"/>
      <w:marBottom w:val="0"/>
      <w:divBdr>
        <w:top w:val="none" w:sz="0" w:space="0" w:color="auto"/>
        <w:left w:val="none" w:sz="0" w:space="0" w:color="auto"/>
        <w:bottom w:val="none" w:sz="0" w:space="0" w:color="auto"/>
        <w:right w:val="none" w:sz="0" w:space="0" w:color="auto"/>
      </w:divBdr>
    </w:div>
    <w:div w:id="1492867795">
      <w:bodyDiv w:val="1"/>
      <w:marLeft w:val="0"/>
      <w:marRight w:val="0"/>
      <w:marTop w:val="0"/>
      <w:marBottom w:val="0"/>
      <w:divBdr>
        <w:top w:val="none" w:sz="0" w:space="0" w:color="auto"/>
        <w:left w:val="none" w:sz="0" w:space="0" w:color="auto"/>
        <w:bottom w:val="none" w:sz="0" w:space="0" w:color="auto"/>
        <w:right w:val="none" w:sz="0" w:space="0" w:color="auto"/>
      </w:divBdr>
    </w:div>
    <w:div w:id="1536577150">
      <w:bodyDiv w:val="1"/>
      <w:marLeft w:val="0"/>
      <w:marRight w:val="0"/>
      <w:marTop w:val="0"/>
      <w:marBottom w:val="0"/>
      <w:divBdr>
        <w:top w:val="none" w:sz="0" w:space="0" w:color="auto"/>
        <w:left w:val="none" w:sz="0" w:space="0" w:color="auto"/>
        <w:bottom w:val="none" w:sz="0" w:space="0" w:color="auto"/>
        <w:right w:val="none" w:sz="0" w:space="0" w:color="auto"/>
      </w:divBdr>
    </w:div>
    <w:div w:id="1584492835">
      <w:bodyDiv w:val="1"/>
      <w:marLeft w:val="0"/>
      <w:marRight w:val="0"/>
      <w:marTop w:val="0"/>
      <w:marBottom w:val="0"/>
      <w:divBdr>
        <w:top w:val="none" w:sz="0" w:space="0" w:color="auto"/>
        <w:left w:val="none" w:sz="0" w:space="0" w:color="auto"/>
        <w:bottom w:val="none" w:sz="0" w:space="0" w:color="auto"/>
        <w:right w:val="none" w:sz="0" w:space="0" w:color="auto"/>
      </w:divBdr>
    </w:div>
    <w:div w:id="1585721829">
      <w:bodyDiv w:val="1"/>
      <w:marLeft w:val="0"/>
      <w:marRight w:val="0"/>
      <w:marTop w:val="0"/>
      <w:marBottom w:val="0"/>
      <w:divBdr>
        <w:top w:val="none" w:sz="0" w:space="0" w:color="auto"/>
        <w:left w:val="none" w:sz="0" w:space="0" w:color="auto"/>
        <w:bottom w:val="none" w:sz="0" w:space="0" w:color="auto"/>
        <w:right w:val="none" w:sz="0" w:space="0" w:color="auto"/>
      </w:divBdr>
    </w:div>
    <w:div w:id="1686057782">
      <w:bodyDiv w:val="1"/>
      <w:marLeft w:val="0"/>
      <w:marRight w:val="0"/>
      <w:marTop w:val="0"/>
      <w:marBottom w:val="0"/>
      <w:divBdr>
        <w:top w:val="none" w:sz="0" w:space="0" w:color="auto"/>
        <w:left w:val="none" w:sz="0" w:space="0" w:color="auto"/>
        <w:bottom w:val="none" w:sz="0" w:space="0" w:color="auto"/>
        <w:right w:val="none" w:sz="0" w:space="0" w:color="auto"/>
      </w:divBdr>
    </w:div>
    <w:div w:id="1688604136">
      <w:bodyDiv w:val="1"/>
      <w:marLeft w:val="0"/>
      <w:marRight w:val="0"/>
      <w:marTop w:val="0"/>
      <w:marBottom w:val="0"/>
      <w:divBdr>
        <w:top w:val="none" w:sz="0" w:space="0" w:color="auto"/>
        <w:left w:val="none" w:sz="0" w:space="0" w:color="auto"/>
        <w:bottom w:val="none" w:sz="0" w:space="0" w:color="auto"/>
        <w:right w:val="none" w:sz="0" w:space="0" w:color="auto"/>
      </w:divBdr>
    </w:div>
    <w:div w:id="1708942477">
      <w:bodyDiv w:val="1"/>
      <w:marLeft w:val="0"/>
      <w:marRight w:val="0"/>
      <w:marTop w:val="0"/>
      <w:marBottom w:val="0"/>
      <w:divBdr>
        <w:top w:val="none" w:sz="0" w:space="0" w:color="auto"/>
        <w:left w:val="none" w:sz="0" w:space="0" w:color="auto"/>
        <w:bottom w:val="none" w:sz="0" w:space="0" w:color="auto"/>
        <w:right w:val="none" w:sz="0" w:space="0" w:color="auto"/>
      </w:divBdr>
    </w:div>
    <w:div w:id="1716275868">
      <w:bodyDiv w:val="1"/>
      <w:marLeft w:val="0"/>
      <w:marRight w:val="0"/>
      <w:marTop w:val="0"/>
      <w:marBottom w:val="0"/>
      <w:divBdr>
        <w:top w:val="none" w:sz="0" w:space="0" w:color="auto"/>
        <w:left w:val="none" w:sz="0" w:space="0" w:color="auto"/>
        <w:bottom w:val="none" w:sz="0" w:space="0" w:color="auto"/>
        <w:right w:val="none" w:sz="0" w:space="0" w:color="auto"/>
      </w:divBdr>
    </w:div>
    <w:div w:id="1725522422">
      <w:bodyDiv w:val="1"/>
      <w:marLeft w:val="0"/>
      <w:marRight w:val="0"/>
      <w:marTop w:val="0"/>
      <w:marBottom w:val="0"/>
      <w:divBdr>
        <w:top w:val="none" w:sz="0" w:space="0" w:color="auto"/>
        <w:left w:val="none" w:sz="0" w:space="0" w:color="auto"/>
        <w:bottom w:val="none" w:sz="0" w:space="0" w:color="auto"/>
        <w:right w:val="none" w:sz="0" w:space="0" w:color="auto"/>
      </w:divBdr>
    </w:div>
    <w:div w:id="1846556440">
      <w:bodyDiv w:val="1"/>
      <w:marLeft w:val="0"/>
      <w:marRight w:val="0"/>
      <w:marTop w:val="0"/>
      <w:marBottom w:val="0"/>
      <w:divBdr>
        <w:top w:val="none" w:sz="0" w:space="0" w:color="auto"/>
        <w:left w:val="none" w:sz="0" w:space="0" w:color="auto"/>
        <w:bottom w:val="none" w:sz="0" w:space="0" w:color="auto"/>
        <w:right w:val="none" w:sz="0" w:space="0" w:color="auto"/>
      </w:divBdr>
    </w:div>
    <w:div w:id="1874075819">
      <w:bodyDiv w:val="1"/>
      <w:marLeft w:val="0"/>
      <w:marRight w:val="0"/>
      <w:marTop w:val="0"/>
      <w:marBottom w:val="0"/>
      <w:divBdr>
        <w:top w:val="none" w:sz="0" w:space="0" w:color="auto"/>
        <w:left w:val="none" w:sz="0" w:space="0" w:color="auto"/>
        <w:bottom w:val="none" w:sz="0" w:space="0" w:color="auto"/>
        <w:right w:val="none" w:sz="0" w:space="0" w:color="auto"/>
      </w:divBdr>
    </w:div>
    <w:div w:id="1878739377">
      <w:bodyDiv w:val="1"/>
      <w:marLeft w:val="0"/>
      <w:marRight w:val="0"/>
      <w:marTop w:val="0"/>
      <w:marBottom w:val="0"/>
      <w:divBdr>
        <w:top w:val="none" w:sz="0" w:space="0" w:color="auto"/>
        <w:left w:val="none" w:sz="0" w:space="0" w:color="auto"/>
        <w:bottom w:val="none" w:sz="0" w:space="0" w:color="auto"/>
        <w:right w:val="none" w:sz="0" w:space="0" w:color="auto"/>
      </w:divBdr>
    </w:div>
    <w:div w:id="1892032521">
      <w:bodyDiv w:val="1"/>
      <w:marLeft w:val="0"/>
      <w:marRight w:val="0"/>
      <w:marTop w:val="0"/>
      <w:marBottom w:val="0"/>
      <w:divBdr>
        <w:top w:val="none" w:sz="0" w:space="0" w:color="auto"/>
        <w:left w:val="none" w:sz="0" w:space="0" w:color="auto"/>
        <w:bottom w:val="none" w:sz="0" w:space="0" w:color="auto"/>
        <w:right w:val="none" w:sz="0" w:space="0" w:color="auto"/>
      </w:divBdr>
    </w:div>
    <w:div w:id="1913615820">
      <w:bodyDiv w:val="1"/>
      <w:marLeft w:val="0"/>
      <w:marRight w:val="0"/>
      <w:marTop w:val="0"/>
      <w:marBottom w:val="0"/>
      <w:divBdr>
        <w:top w:val="none" w:sz="0" w:space="0" w:color="auto"/>
        <w:left w:val="none" w:sz="0" w:space="0" w:color="auto"/>
        <w:bottom w:val="none" w:sz="0" w:space="0" w:color="auto"/>
        <w:right w:val="none" w:sz="0" w:space="0" w:color="auto"/>
      </w:divBdr>
    </w:div>
    <w:div w:id="1936209941">
      <w:bodyDiv w:val="1"/>
      <w:marLeft w:val="0"/>
      <w:marRight w:val="0"/>
      <w:marTop w:val="0"/>
      <w:marBottom w:val="0"/>
      <w:divBdr>
        <w:top w:val="none" w:sz="0" w:space="0" w:color="auto"/>
        <w:left w:val="none" w:sz="0" w:space="0" w:color="auto"/>
        <w:bottom w:val="none" w:sz="0" w:space="0" w:color="auto"/>
        <w:right w:val="none" w:sz="0" w:space="0" w:color="auto"/>
      </w:divBdr>
    </w:div>
    <w:div w:id="1988969673">
      <w:bodyDiv w:val="1"/>
      <w:marLeft w:val="0"/>
      <w:marRight w:val="0"/>
      <w:marTop w:val="0"/>
      <w:marBottom w:val="0"/>
      <w:divBdr>
        <w:top w:val="none" w:sz="0" w:space="0" w:color="auto"/>
        <w:left w:val="none" w:sz="0" w:space="0" w:color="auto"/>
        <w:bottom w:val="none" w:sz="0" w:space="0" w:color="auto"/>
        <w:right w:val="none" w:sz="0" w:space="0" w:color="auto"/>
      </w:divBdr>
    </w:div>
    <w:div w:id="2043089829">
      <w:bodyDiv w:val="1"/>
      <w:marLeft w:val="0"/>
      <w:marRight w:val="0"/>
      <w:marTop w:val="0"/>
      <w:marBottom w:val="0"/>
      <w:divBdr>
        <w:top w:val="none" w:sz="0" w:space="0" w:color="auto"/>
        <w:left w:val="none" w:sz="0" w:space="0" w:color="auto"/>
        <w:bottom w:val="none" w:sz="0" w:space="0" w:color="auto"/>
        <w:right w:val="none" w:sz="0" w:space="0" w:color="auto"/>
      </w:divBdr>
    </w:div>
    <w:div w:id="20745427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vaspoliklinika.lv" TargetMode="External"/><Relationship Id="rId13" Type="http://schemas.openxmlformats.org/officeDocument/2006/relationships/hyperlink" Target="http://www.eis.gov.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espd.eis.gov.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10" Type="http://schemas.openxmlformats.org/officeDocument/2006/relationships/hyperlink" Target="https://www.eis.gov.lv/EKEIS/Supplier/Organizer/494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is.gov.lv/EKEIS/Supplier/Organizer/4947" TargetMode="External"/><Relationship Id="rId14"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58E1D-DCA1-4D1D-9CFD-752902B5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15</Pages>
  <Words>30585</Words>
  <Characters>17435</Characters>
  <Application>Microsoft Office Word</Application>
  <DocSecurity>0</DocSecurity>
  <Lines>145</Lines>
  <Paragraphs>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APSTIPRINĀTS</vt:lpstr>
      <vt:lpstr>APSTIPRINĀTS</vt:lpstr>
    </vt:vector>
  </TitlesOfParts>
  <Company>VOAVA</Company>
  <LinksUpToDate>false</LinksUpToDate>
  <CharactersWithSpaces>47925</CharactersWithSpaces>
  <SharedDoc>false</SharedDoc>
  <HLinks>
    <vt:vector size="78" baseType="variant">
      <vt:variant>
        <vt:i4>6094880</vt:i4>
      </vt:variant>
      <vt:variant>
        <vt:i4>33</vt:i4>
      </vt:variant>
      <vt:variant>
        <vt:i4>0</vt:i4>
      </vt:variant>
      <vt:variant>
        <vt:i4>5</vt:i4>
      </vt:variant>
      <vt:variant>
        <vt:lpwstr>mailto:sia.drs@apollo.lv</vt:lpwstr>
      </vt:variant>
      <vt:variant>
        <vt:lpwstr/>
      </vt:variant>
      <vt:variant>
        <vt:i4>6291573</vt:i4>
      </vt:variant>
      <vt:variant>
        <vt:i4>30</vt:i4>
      </vt:variant>
      <vt:variant>
        <vt:i4>0</vt:i4>
      </vt:variant>
      <vt:variant>
        <vt:i4>5</vt:i4>
      </vt:variant>
      <vt:variant>
        <vt:lpwstr>http://espd.eis.gov.lv/</vt:lpwstr>
      </vt:variant>
      <vt:variant>
        <vt:lpwstr/>
      </vt:variant>
      <vt:variant>
        <vt:i4>7274528</vt:i4>
      </vt:variant>
      <vt:variant>
        <vt:i4>27</vt:i4>
      </vt:variant>
      <vt:variant>
        <vt:i4>0</vt:i4>
      </vt:variant>
      <vt:variant>
        <vt:i4>5</vt:i4>
      </vt:variant>
      <vt:variant>
        <vt:lpwstr>http://www.eis.gov.lv/</vt:lpwstr>
      </vt:variant>
      <vt:variant>
        <vt:lpwstr/>
      </vt:variant>
      <vt:variant>
        <vt:i4>7274528</vt:i4>
      </vt:variant>
      <vt:variant>
        <vt:i4>24</vt:i4>
      </vt:variant>
      <vt:variant>
        <vt:i4>0</vt:i4>
      </vt:variant>
      <vt:variant>
        <vt:i4>5</vt:i4>
      </vt:variant>
      <vt:variant>
        <vt:lpwstr>http://www.eis.gov.lv/</vt:lpwstr>
      </vt:variant>
      <vt:variant>
        <vt:lpwstr/>
      </vt:variant>
      <vt:variant>
        <vt:i4>7274528</vt:i4>
      </vt:variant>
      <vt:variant>
        <vt:i4>21</vt:i4>
      </vt:variant>
      <vt:variant>
        <vt:i4>0</vt:i4>
      </vt:variant>
      <vt:variant>
        <vt:i4>5</vt:i4>
      </vt:variant>
      <vt:variant>
        <vt:lpwstr>http://www.eis.gov.lv/</vt:lpwstr>
      </vt:variant>
      <vt:variant>
        <vt:lpwstr/>
      </vt:variant>
      <vt:variant>
        <vt:i4>2949138</vt:i4>
      </vt:variant>
      <vt:variant>
        <vt:i4>18</vt:i4>
      </vt:variant>
      <vt:variant>
        <vt:i4>0</vt:i4>
      </vt:variant>
      <vt:variant>
        <vt:i4>5</vt:i4>
      </vt:variant>
      <vt:variant>
        <vt:lpwstr>mailto:iepirkumi@siadrs.lv</vt:lpwstr>
      </vt:variant>
      <vt:variant>
        <vt:lpwstr/>
      </vt:variant>
      <vt:variant>
        <vt:i4>7274528</vt:i4>
      </vt:variant>
      <vt:variant>
        <vt:i4>15</vt:i4>
      </vt:variant>
      <vt:variant>
        <vt:i4>0</vt:i4>
      </vt:variant>
      <vt:variant>
        <vt:i4>5</vt:i4>
      </vt:variant>
      <vt:variant>
        <vt:lpwstr>http://www.eis.gov.lv/</vt:lpwstr>
      </vt:variant>
      <vt:variant>
        <vt:lpwstr/>
      </vt:variant>
      <vt:variant>
        <vt:i4>7274528</vt:i4>
      </vt:variant>
      <vt:variant>
        <vt:i4>12</vt:i4>
      </vt:variant>
      <vt:variant>
        <vt:i4>0</vt:i4>
      </vt:variant>
      <vt:variant>
        <vt:i4>5</vt:i4>
      </vt:variant>
      <vt:variant>
        <vt:lpwstr>http://www.eis.gov.lv/</vt:lpwstr>
      </vt:variant>
      <vt:variant>
        <vt:lpwstr/>
      </vt:variant>
      <vt:variant>
        <vt:i4>7274528</vt:i4>
      </vt:variant>
      <vt:variant>
        <vt:i4>9</vt:i4>
      </vt:variant>
      <vt:variant>
        <vt:i4>0</vt:i4>
      </vt:variant>
      <vt:variant>
        <vt:i4>5</vt:i4>
      </vt:variant>
      <vt:variant>
        <vt:lpwstr>http://www.eis.gov.lv/</vt:lpwstr>
      </vt:variant>
      <vt:variant>
        <vt:lpwstr/>
      </vt:variant>
      <vt:variant>
        <vt:i4>7012458</vt:i4>
      </vt:variant>
      <vt:variant>
        <vt:i4>6</vt:i4>
      </vt:variant>
      <vt:variant>
        <vt:i4>0</vt:i4>
      </vt:variant>
      <vt:variant>
        <vt:i4>5</vt:i4>
      </vt:variant>
      <vt:variant>
        <vt:lpwstr>https://www.eis.gov.lv/EKEIS/Supplier/Organizer/356</vt:lpwstr>
      </vt:variant>
      <vt:variant>
        <vt:lpwstr/>
      </vt:variant>
      <vt:variant>
        <vt:i4>7012458</vt:i4>
      </vt:variant>
      <vt:variant>
        <vt:i4>3</vt:i4>
      </vt:variant>
      <vt:variant>
        <vt:i4>0</vt:i4>
      </vt:variant>
      <vt:variant>
        <vt:i4>5</vt:i4>
      </vt:variant>
      <vt:variant>
        <vt:lpwstr>https://www.eis.gov.lv/EKEIS/Supplier/Organizer/356</vt:lpwstr>
      </vt:variant>
      <vt:variant>
        <vt:lpwstr/>
      </vt:variant>
      <vt:variant>
        <vt:i4>3866733</vt:i4>
      </vt:variant>
      <vt:variant>
        <vt:i4>0</vt:i4>
      </vt:variant>
      <vt:variant>
        <vt:i4>0</vt:i4>
      </vt:variant>
      <vt:variant>
        <vt:i4>5</vt:i4>
      </vt:variant>
      <vt:variant>
        <vt:lpwstr>http://www.slimnica.daugavpils.lv/</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sergejs.blazevics</dc:creator>
  <cp:lastModifiedBy>Andris Plaskota</cp:lastModifiedBy>
  <cp:revision>27</cp:revision>
  <cp:lastPrinted>2021-02-17T13:35:00Z</cp:lastPrinted>
  <dcterms:created xsi:type="dcterms:W3CDTF">2022-05-24T07:18:00Z</dcterms:created>
  <dcterms:modified xsi:type="dcterms:W3CDTF">2022-06-03T11:35:00Z</dcterms:modified>
</cp:coreProperties>
</file>